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color w:val="000000"/>
          <w:kern w:val="0"/>
          <w:sz w:val="32"/>
          <w:szCs w:val="32"/>
          <w:lang w:bidi="ar"/>
        </w:rPr>
      </w:pPr>
      <w:bookmarkStart w:id="0" w:name="_GoBack"/>
      <w:bookmarkEnd w:id="0"/>
      <w:r>
        <w:rPr>
          <w:rFonts w:hint="eastAsia" w:ascii="黑体" w:hAnsi="宋体" w:eastAsia="黑体" w:cs="黑体"/>
          <w:color w:val="000000"/>
          <w:kern w:val="0"/>
          <w:sz w:val="32"/>
          <w:szCs w:val="32"/>
          <w:lang w:bidi="ar"/>
        </w:rPr>
        <w:t>附件2</w:t>
      </w:r>
    </w:p>
    <w:p>
      <w:pPr>
        <w:spacing w:line="500" w:lineRule="exact"/>
        <w:rPr>
          <w:rFonts w:hint="eastAsia" w:ascii="黑体" w:hAnsi="宋体" w:eastAsia="黑体" w:cs="黑体"/>
          <w:color w:val="000000"/>
          <w:kern w:val="0"/>
          <w:sz w:val="32"/>
          <w:szCs w:val="32"/>
          <w:lang w:bidi="ar"/>
        </w:rPr>
      </w:pPr>
    </w:p>
    <w:p>
      <w:pPr>
        <w:jc w:val="center"/>
        <w:rPr>
          <w:rFonts w:hint="eastAsia" w:ascii="方正小标宋简体" w:hAnsi="方正小标宋简体" w:eastAsia="方正小标宋简体" w:cs="方正小标宋简体"/>
          <w:color w:val="000000"/>
          <w:kern w:val="0"/>
          <w:sz w:val="40"/>
          <w:szCs w:val="40"/>
          <w:lang w:bidi="ar"/>
        </w:rPr>
      </w:pPr>
      <w:r>
        <w:rPr>
          <w:rFonts w:hint="eastAsia" w:ascii="方正小标宋简体" w:hAnsi="方正小标宋简体" w:eastAsia="方正小标宋简体" w:cs="方正小标宋简体"/>
          <w:color w:val="000000"/>
          <w:kern w:val="0"/>
          <w:sz w:val="40"/>
          <w:szCs w:val="40"/>
          <w:lang w:bidi="ar"/>
        </w:rPr>
        <w:t>2023年医疗器械推荐性行业标准制修订计划项目</w:t>
      </w:r>
    </w:p>
    <w:p>
      <w:pPr>
        <w:spacing w:line="500" w:lineRule="exact"/>
        <w:rPr>
          <w:rFonts w:hint="eastAsia" w:ascii="方正小标宋简体" w:hAnsi="方正小标宋简体" w:eastAsia="方正小标宋简体" w:cs="方正小标宋简体"/>
          <w:color w:val="000000"/>
          <w:kern w:val="0"/>
          <w:sz w:val="40"/>
          <w:szCs w:val="40"/>
          <w:lang w:bidi="ar"/>
        </w:rPr>
      </w:pPr>
    </w:p>
    <w:tbl>
      <w:tblPr>
        <w:tblStyle w:val="6"/>
        <w:tblW w:w="14997" w:type="dxa"/>
        <w:jc w:val="center"/>
        <w:tblLayout w:type="fixed"/>
        <w:tblCellMar>
          <w:top w:w="0" w:type="dxa"/>
          <w:left w:w="108" w:type="dxa"/>
          <w:bottom w:w="0" w:type="dxa"/>
          <w:right w:w="108" w:type="dxa"/>
        </w:tblCellMar>
      </w:tblPr>
      <w:tblGrid>
        <w:gridCol w:w="567"/>
        <w:gridCol w:w="2188"/>
        <w:gridCol w:w="680"/>
        <w:gridCol w:w="680"/>
        <w:gridCol w:w="1550"/>
        <w:gridCol w:w="1654"/>
        <w:gridCol w:w="2722"/>
        <w:gridCol w:w="2306"/>
        <w:gridCol w:w="1659"/>
        <w:gridCol w:w="991"/>
      </w:tblGrid>
      <w:tr>
        <w:tblPrEx>
          <w:tblCellMar>
            <w:top w:w="0" w:type="dxa"/>
            <w:left w:w="108" w:type="dxa"/>
            <w:bottom w:w="0" w:type="dxa"/>
            <w:right w:w="108" w:type="dxa"/>
          </w:tblCellMar>
        </w:tblPrEx>
        <w:trPr>
          <w:cantSplit/>
          <w:tblHeade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黑体" w:hAnsi="黑体" w:eastAsia="黑体"/>
                <w:color w:val="000000"/>
                <w:sz w:val="22"/>
                <w:szCs w:val="22"/>
              </w:rPr>
            </w:pPr>
            <w:r>
              <w:rPr>
                <w:rFonts w:ascii="黑体" w:hAnsi="黑体" w:eastAsia="黑体"/>
                <w:color w:val="000000"/>
                <w:kern w:val="0"/>
                <w:sz w:val="22"/>
                <w:szCs w:val="22"/>
                <w:lang w:bidi="ar"/>
              </w:rPr>
              <w:t>序号</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黑体" w:hAnsi="黑体" w:eastAsia="黑体"/>
                <w:color w:val="000000"/>
                <w:sz w:val="22"/>
                <w:szCs w:val="22"/>
              </w:rPr>
            </w:pPr>
            <w:r>
              <w:rPr>
                <w:rFonts w:ascii="黑体" w:hAnsi="黑体" w:eastAsia="黑体"/>
                <w:color w:val="000000"/>
                <w:kern w:val="0"/>
                <w:sz w:val="22"/>
                <w:szCs w:val="22"/>
                <w:lang w:bidi="ar"/>
              </w:rPr>
              <w:t>标准项目名称</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黑体" w:hAnsi="黑体" w:eastAsia="黑体"/>
                <w:color w:val="000000"/>
                <w:sz w:val="22"/>
                <w:szCs w:val="22"/>
              </w:rPr>
            </w:pPr>
            <w:r>
              <w:rPr>
                <w:rFonts w:ascii="黑体" w:hAnsi="黑体" w:eastAsia="黑体"/>
                <w:color w:val="000000"/>
                <w:kern w:val="0"/>
                <w:sz w:val="22"/>
                <w:szCs w:val="22"/>
                <w:lang w:bidi="ar"/>
              </w:rPr>
              <w:t>标准性质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黑体" w:hAnsi="黑体" w:eastAsia="黑体"/>
                <w:color w:val="000000"/>
                <w:sz w:val="22"/>
                <w:szCs w:val="22"/>
              </w:rPr>
            </w:pPr>
            <w:r>
              <w:rPr>
                <w:rFonts w:ascii="黑体" w:hAnsi="黑体" w:eastAsia="黑体"/>
                <w:color w:val="000000"/>
                <w:kern w:val="0"/>
                <w:sz w:val="22"/>
                <w:szCs w:val="22"/>
                <w:lang w:bidi="ar"/>
              </w:rPr>
              <w:t>制修订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黑体" w:hAnsi="黑体" w:eastAsia="黑体"/>
                <w:color w:val="000000"/>
                <w:sz w:val="22"/>
                <w:szCs w:val="22"/>
              </w:rPr>
            </w:pPr>
            <w:r>
              <w:rPr>
                <w:rFonts w:ascii="黑体" w:hAnsi="黑体" w:eastAsia="黑体"/>
                <w:color w:val="000000"/>
                <w:kern w:val="0"/>
                <w:sz w:val="22"/>
                <w:szCs w:val="22"/>
                <w:lang w:bidi="ar"/>
              </w:rPr>
              <w:t>被修订标准号</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黑体" w:hAnsi="黑体" w:eastAsia="黑体"/>
                <w:color w:val="000000"/>
                <w:kern w:val="0"/>
                <w:sz w:val="22"/>
                <w:szCs w:val="22"/>
                <w:lang w:bidi="ar"/>
              </w:rPr>
            </w:pPr>
            <w:r>
              <w:rPr>
                <w:rFonts w:ascii="黑体" w:hAnsi="黑体" w:eastAsia="黑体"/>
                <w:color w:val="000000"/>
                <w:kern w:val="0"/>
                <w:sz w:val="22"/>
                <w:szCs w:val="22"/>
                <w:lang w:bidi="ar"/>
              </w:rPr>
              <w:t>采用国际</w:t>
            </w:r>
          </w:p>
          <w:p>
            <w:pPr>
              <w:widowControl/>
              <w:adjustRightInd w:val="0"/>
              <w:snapToGrid w:val="0"/>
              <w:spacing w:line="260" w:lineRule="exact"/>
              <w:jc w:val="center"/>
              <w:textAlignment w:val="center"/>
              <w:rPr>
                <w:rFonts w:ascii="黑体" w:hAnsi="黑体" w:eastAsia="黑体"/>
                <w:color w:val="000000"/>
                <w:sz w:val="22"/>
                <w:szCs w:val="22"/>
              </w:rPr>
            </w:pPr>
            <w:r>
              <w:rPr>
                <w:rFonts w:ascii="黑体" w:hAnsi="黑体" w:eastAsia="黑体"/>
                <w:color w:val="000000"/>
                <w:kern w:val="0"/>
                <w:sz w:val="22"/>
                <w:szCs w:val="22"/>
                <w:lang w:bidi="ar"/>
              </w:rPr>
              <w:t>标准号</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黑体" w:hAnsi="黑体" w:eastAsia="黑体"/>
                <w:color w:val="000000"/>
                <w:kern w:val="0"/>
                <w:sz w:val="22"/>
                <w:szCs w:val="22"/>
                <w:lang w:bidi="ar"/>
              </w:rPr>
            </w:pPr>
            <w:r>
              <w:rPr>
                <w:rFonts w:ascii="黑体" w:hAnsi="黑体" w:eastAsia="黑体"/>
                <w:color w:val="000000"/>
                <w:kern w:val="0"/>
                <w:sz w:val="22"/>
                <w:szCs w:val="22"/>
                <w:lang w:bidi="ar"/>
              </w:rPr>
              <w:t>归口单位</w:t>
            </w:r>
          </w:p>
          <w:p>
            <w:pPr>
              <w:widowControl/>
              <w:adjustRightInd w:val="0"/>
              <w:snapToGrid w:val="0"/>
              <w:spacing w:line="260" w:lineRule="exact"/>
              <w:jc w:val="center"/>
              <w:textAlignment w:val="center"/>
              <w:rPr>
                <w:rFonts w:ascii="黑体" w:hAnsi="黑体" w:eastAsia="黑体"/>
                <w:color w:val="000000"/>
                <w:sz w:val="22"/>
                <w:szCs w:val="22"/>
              </w:rPr>
            </w:pPr>
            <w:r>
              <w:rPr>
                <w:rFonts w:ascii="黑体" w:hAnsi="黑体" w:eastAsia="黑体"/>
                <w:color w:val="000000"/>
                <w:kern w:val="0"/>
                <w:sz w:val="22"/>
                <w:szCs w:val="22"/>
                <w:lang w:bidi="ar"/>
              </w:rPr>
              <w:t>（标委会/技术归口单位）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黑体" w:hAnsi="黑体" w:eastAsia="黑体"/>
                <w:color w:val="000000"/>
                <w:kern w:val="0"/>
                <w:sz w:val="22"/>
                <w:szCs w:val="22"/>
                <w:lang w:bidi="ar"/>
              </w:rPr>
            </w:pPr>
            <w:r>
              <w:rPr>
                <w:rFonts w:hint="eastAsia" w:ascii="黑体" w:hAnsi="黑体" w:eastAsia="黑体"/>
                <w:color w:val="000000"/>
                <w:kern w:val="0"/>
                <w:sz w:val="22"/>
                <w:szCs w:val="22"/>
                <w:lang w:bidi="ar"/>
              </w:rPr>
              <w:t>承担单位</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textAlignment w:val="center"/>
              <w:rPr>
                <w:rFonts w:hint="eastAsia" w:ascii="黑体" w:hAnsi="黑体" w:eastAsia="黑体"/>
                <w:color w:val="000000"/>
                <w:kern w:val="0"/>
                <w:sz w:val="22"/>
                <w:szCs w:val="22"/>
                <w:lang w:bidi="ar"/>
              </w:rPr>
            </w:pPr>
            <w:r>
              <w:rPr>
                <w:rFonts w:hint="eastAsia" w:ascii="黑体" w:hAnsi="黑体" w:eastAsia="黑体"/>
                <w:color w:val="000000"/>
                <w:kern w:val="0"/>
                <w:sz w:val="22"/>
                <w:szCs w:val="22"/>
                <w:lang w:bidi="ar"/>
              </w:rPr>
              <w:t>项目号</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ascii="黑体" w:hAnsi="黑体" w:eastAsia="黑体"/>
                <w:color w:val="000000"/>
                <w:sz w:val="22"/>
                <w:szCs w:val="22"/>
              </w:rPr>
            </w:pPr>
            <w:r>
              <w:rPr>
                <w:rFonts w:ascii="黑体" w:hAnsi="黑体" w:eastAsia="黑体"/>
                <w:color w:val="000000"/>
                <w:kern w:val="0"/>
                <w:sz w:val="22"/>
                <w:szCs w:val="22"/>
                <w:lang w:bidi="ar"/>
              </w:rPr>
              <w:t>备注</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放射治疗计划软件 电子束剂量计算准确性要求和试验方法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全国医用电器标准化技术委员会放射治疗核医学和放射剂量学设备分技术委员会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kern w:val="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A2023016-T-bj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医用防护口罩总泄漏率测试方法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0866-2011</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全国医用防护器械标准化工作组</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N2023017-T-bj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医用洁净工作台</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1539-2017</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全国测量、控制和实验室电器设备安全标准化技术委员会医用设备分技术委员会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A2023018-T-bj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运动神经元</w:t>
            </w:r>
            <w:r>
              <w:rPr>
                <w:rFonts w:hint="eastAsia" w:eastAsia="仿宋_GB2312"/>
                <w:color w:val="000000"/>
                <w:kern w:val="0"/>
                <w:sz w:val="22"/>
                <w:szCs w:val="20"/>
                <w:lang w:bidi="ar"/>
              </w:rPr>
              <w:t>存活基因</w:t>
            </w:r>
            <w:r>
              <w:rPr>
                <w:rFonts w:eastAsia="仿宋_GB2312"/>
                <w:color w:val="000000"/>
                <w:kern w:val="0"/>
                <w:sz w:val="22"/>
                <w:szCs w:val="20"/>
                <w:lang w:bidi="ar"/>
              </w:rPr>
              <w:t>（SMN）检测试剂盒</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I2023019-T-zjy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结直肠癌相关基因甲基化检测试剂盒（荧光PCR法）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I2023020-T-zjy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流式点阵仪</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I2023021-T-bj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脂蛋白相关磷脂酶A2测定试剂盒（化学发光免疫分析法）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I2023022-T-bj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他克莫司测定试剂盒</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I2023023-T-bj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25-羟基维生素D测定试剂盒</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1585-2017</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I2023024-T-bj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哥伦比亚血琼脂基础培养基</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0576-2005</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I2023025-T-zjy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酶联免疫分析仪</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YY/T1529-2017</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I2023026-T-bj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酶联免疫吸附法检测试剂盒</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1183-2010</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I2023027-T-bj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临床实验室检测和体外诊断系统 感染病原体敏感性试验与抗微生物药物敏感性试验设备的性能评价 第2部分：与肉汤微量稀释参考方法比对的抗微生物药物敏感性试验设备性能评价</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0688.2-2010</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20776-2-2021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I2023028-T-bj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心肌肌钙蛋白测定试剂盒（标记免疫分析法）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1233-2014</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I2023029-T-bj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醛固酮测定试剂盒（化学发光</w:t>
            </w:r>
            <w:r>
              <w:rPr>
                <w:rFonts w:hint="eastAsia" w:eastAsia="仿宋_GB2312"/>
                <w:color w:val="000000"/>
                <w:kern w:val="0"/>
                <w:sz w:val="22"/>
                <w:szCs w:val="20"/>
                <w:lang w:bidi="ar"/>
              </w:rPr>
              <w:t>免疫分析</w:t>
            </w:r>
            <w:r>
              <w:rPr>
                <w:rFonts w:eastAsia="仿宋_GB2312"/>
                <w:color w:val="000000"/>
                <w:kern w:val="0"/>
                <w:sz w:val="22"/>
                <w:szCs w:val="20"/>
                <w:lang w:bidi="ar"/>
              </w:rPr>
              <w:t>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I2023030-T-bj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女用避孕套技术要求与试验方法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1567-2017</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25841:2017+AMD1:2020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全国计划生育器械标准化技术委员会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N2023031-T-sh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有源植入式医疗器械 植入式心律调节设备用四极连接器系统 尺寸和试验要求</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0972-2016</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27186:2020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全国外科植入物和矫形器械标准化技术委员会有源植入物分技术委员会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A2023032-T-sh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呼吸道用吸引导管</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0339-2019</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8836:2019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全国麻醉和呼吸设备标准化技术委员会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A2023033-T-sh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麻醉和呼吸设备 被动湿化器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1610-2018</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20789:2018</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全国麻醉和呼吸设备标准化技术委员会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A2023034-T-sh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便携式电动输液泵</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1469-2016</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全国医用电器标准化技术委员会医用电子仪器标准化分技术委员会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A2023035-T-sh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一次性使用无菌注射器 第2部分：动力驱动注射泵用注射器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0573.2-2018</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7886-2:2020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全国医用注射器（针）标准化技术委员会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N2023036-T-sh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一次性使用无菌注射器 第3部分：自毁型固定剂量疫苗注射器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0573.3-2019</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7886-3:2020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全国医用注射器（针）标准化技术委员会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N2023037-T-sh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一次性使用无菌皮下注射器  第4部分： 防止重复使用注射器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0573.4-2020</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7886-4:2018</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全国医用注射器（针）标准化技术委员会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N2023038-T-sh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心脏射频消融治疗设备</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0860-2011</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全国医用电器标准化技术委员会物理治疗设备分技术委员会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A2023039-T-tj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无源外科植入物 I型胶原蛋白植入剂</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0954-2015</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N2023040-T-tj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外科植入物 聚丙交酯均聚物、共聚物和共混物体外降解试验</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0474-2004、YY/T 0473-2004</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13781:2017</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N2023041-T-tj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运动医学植入器械 人工韧带专用要求</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0965-2014</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N2023042-T-tj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神经外科植入器械 自闭合颅内动脉瘤夹</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0685-2008</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9713-2022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N2023043-T-tj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29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外科植入物 多孔结构形貌特征测试方法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N2023044-T-tj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关节置换植入器械 全髋关节假体的磨损 第4部分：部件位置导致边缘加载条件下髋关节假体测试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14242-4:2018</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全国外科植入物和矫形器械标准化技术委员会骨科植入物分技术委员会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N2023045-T-tj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中医器械 刮痧器具</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20308：2017</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中医器械标准化技术归口单位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A2023046-T-tj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中医器械  舌像信息采集设备</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1488-2016</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中医器械标准化技术归口单位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A2023047-T-tj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中医器械 玻璃拔罐器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22213：2020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中医器械标准化技术归口单位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A2023048-T-tj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医用电气设备  医学影像显示系统  第2部分：医学影像显示系统的验收和稳定性试验</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IEC 62563-2:2021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全国医用电器标准化技术委员会医用X射线设备及用具分技术委员会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辽宁省医疗器械检验检测院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A2023049-T-sy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X射线计算机体层摄影设备通用技术条件</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0310-2015</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全国医用电器标准化技术委员会医用X射线设备及用具分技术委员会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辽宁省医疗器械检验检测院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A2023050-T-sy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超声 理疗设备 0.5MHz～5MHz频率范围内声场要求和测量方法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0750-2018</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IEC 61689：2022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全国医用电器标准化技术委员会医用超声设备分技术委员会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湖北省医疗器械质量监督检验研究院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A2023051-T-wh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医用超声雾化器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0109-2013</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全国医用电器标准化技术委员会医用超声设备分技术委员会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湖北省医疗器械质量监督检验研究院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A2023052-T-wh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一次性使用无菌神经用导管及附件</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20698:2018</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全国医用注射器（针）标准化技术委员会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N2023053-T-sh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39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输液连接件 第2部分：无针连接件</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0581.2-2011</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全国医用输液器具标准化技术委员会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N2023054-T-jn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液路、血路用连接件微生物侵入试验方法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0923-2014</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全国医用输液器具标准化技术委员会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N2023055-T-jn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一次性使用输液器具与药物相容性研究指南 第3部分：可沥滤物研究 未知物</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全国医用输液器具标准化技术委员会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N2023056-T-jn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医疗器械细菌内毒素试验方法 重组C因子法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全国医疗器械生物学评价标准化技术委员会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N2023057-T-jn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医疗器械遗传毒性试验 第8部分：体内哺乳动物肝细胞程序外DNA合成试验</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全国医疗器械生物学评价标准化技术委员会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N2023058-T-jn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医疗器械临床前动物研究 第4部分：用于评价敷料促愈合的急性创伤模型</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全国医疗器械生物学评价标准化技术委员会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N2023059-T-jn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重组胶原蛋白敷料</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全国医用防护器械标准化工作组</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N2023060-T-jn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α-氰基丙烯酸酯类医用粘合剂</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全国医用防护器械标准化工作组</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N2023061-T-jn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石膏绷带</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s="Arial"/>
                <w:color w:val="000000"/>
                <w:sz w:val="22"/>
              </w:rPr>
              <w:t>YY/T 1117-2001、</w:t>
            </w:r>
            <w:r>
              <w:rPr>
                <w:rFonts w:eastAsia="仿宋_GB2312"/>
                <w:color w:val="000000"/>
                <w:kern w:val="0"/>
                <w:sz w:val="22"/>
                <w:szCs w:val="20"/>
                <w:lang w:bidi="ar"/>
              </w:rPr>
              <w:t>YY/T 1118-2001</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全国医用防护器械标准化工作组</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N2023062-T-jn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眼科仪器 角膜地形图仪</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0787-2010</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19980：2021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全国医用光学和仪器标准化分技术委员会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浙江省医疗器械检验研究院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A2023063-T-hz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49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反角充填器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19715：2017</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全国口腔材料和器械设备标准化技术委员会齿科设备与器械分技术委员会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N2023064-T-gz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环钻</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20569:2018</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全国口腔材料和器械设备标准化技术委员会齿科设备与器械分技术委员会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N2023065-T-gz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口腔外科手术刀柄</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20570:2018</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全国口腔材料和器械设备标准化技术委员会齿科设备与器械分技术委员会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N2023066-T-gz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牙科器械用材料 第1部分：不锈钢</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21850-1:2020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全国口腔材料和器械设备标准化技术委员会齿科设备与器械分技术委员会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N2023067-T-gz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多功能喷枪</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22569:2020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全国口腔材料和器械设备标准化技术委员会齿科设备与器械分技术委员会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A2023068-T-gz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用于非永久性医疗环境的可携带的牙科设备 第1部分:通用要求</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23402-1:2020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全国口腔材料和器械设备标准化技术委员会齿科设备与器械分技术委员会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A2023069-T-gz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腹膜透析设备</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1274-2016，YY/T 1493-2016</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全国医用体外循环设备标准化技术委员会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A2023070-T-gz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医疗器械的处理  医疗器械制造商提供的信息  第1部分：中高度危险性医疗器械</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0802-2020</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17664.1：2021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全国消毒技术与设备标准化技术委员会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A2023071-T-gz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医疗器械的处理  医疗器械制造商提供的信息  第2部分：低度危险性医疗器械</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0802-2020</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17664.2：2021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全国消毒技术与设备标准化技术委员会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A2023072-T-gz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蒸汽甲醛灭菌器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0679-2016</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全国消毒技术与设备标准化技术委员会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A2023073-T-gz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59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磁性附着体</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1637-2018</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13017:2020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北京大学口腔医学院口腔医疗器械检验中心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N2023074-T-bd</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氧化锆牙种植体 动态疲劳试验</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北京大学口腔医学院口腔医疗器械检验中心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N2023075-T-bd</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金属材料腐蚀试验方法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0528-2018</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10271:2020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北京大学口腔医学院口腔医疗器械检验中心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N2023076-T-bd</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可降解镁基金属植入物体外降解试验方法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北京大学口腔医学院口腔医疗器械检验中心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N2023077-T-bd</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正畸用托槽和颊面管</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0915-2015</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27020：2019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北京大学口腔医学院口腔医疗器械检验中心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N2023078-T-bd</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医疗器械 制造商提供的信息</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20417：2021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全国医疗器械质量管理和通用要求标准化技术委员会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北京国医械华光认证有限公司</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A2023079-T-hg</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体外诊断试剂临床试验质量技术规范</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全国医疗器械临床评价标准化技术归口单位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国家药品监督管理局医疗器械技术审评中心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I2023080-T-qs</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医疗器械临床试验质量技术规范</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全国医疗器械临床评价标准化技术归口单位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国家药品监督管理局医疗器械技术审评中心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G2023081-T-qs</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医疗器械唯一标识的包装实施和应用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器械标管中心</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G2023082-T-zjy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医疗器械唯一标识的形式和内容</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器械标管中心</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G2023083-T-zjy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69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组织工程医疗器械产品 周围神经植入物 修复再生性能评价试验方法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全国外科植入物和矫形器械标准化技术委员会组织工程医疗器械产品分技术委员会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N2023084-T-zjy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组织工程医疗器械 脱细胞基质材料质量评价和质量控制通用要求</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全国外科植入物和矫形器械标准化技术委员会组织工程医疗器械产品分技术委员会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N2023085-T-zjy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组织工程医疗器械产品 生物源材料化学试剂残留检测 十二烷基硫酸钠</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全国外科植入物和矫形器械标准化技术委员会组织工程医疗器械产品分技术委员会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N2023086-T-zjy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组织工程医疗器械产品 动物源性支架材料残留α-Gal抗原检测</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1561-2017</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全国外科植入物和矫形器械标准化技术委员会组织工程医疗器械产品分技术委员会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N2023087-T-zjy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纳米医疗器械生物学评价  抗菌性能试验</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全国医疗器械生物学评价标准化技术委员会纳米医疗器械生物学评价分技术委员会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N2023088-T-zjy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人类辅助生殖技术用医疗器械 人精子存活试验</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1535-2017</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人类辅助生殖技术用医疗器械标准化技术归口单位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N2023089-T-zjy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人工智能医疗器械 数据集专用要求：糖尿病视网膜病变眼底彩照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人工智能医疗器械标准化技术归口单位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A2023090-T-zjy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采用机器人技术的医用电气设备 术语、定义、分类</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1686-2020</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医用机器人标准化技术归口单位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A2023091-T-zjy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采用机器人技术的腹腔内窥镜手术系统</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医用机器人标准化技术归口单位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A2023092-T-zjy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医用下肢外骨骼机器人</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医用机器人标准化技术归口单位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A2023093-T-zjy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79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肿瘤组织基因突变检测试剂盒</w:t>
            </w:r>
            <w:r>
              <w:rPr>
                <w:rFonts w:eastAsia="仿宋_GB2312"/>
                <w:color w:val="000000"/>
                <w:kern w:val="0"/>
                <w:sz w:val="22"/>
                <w:szCs w:val="20"/>
                <w:lang w:val="en" w:bidi="ar"/>
              </w:rPr>
              <w:t>（</w:t>
            </w:r>
            <w:r>
              <w:rPr>
                <w:rFonts w:eastAsia="仿宋_GB2312"/>
                <w:color w:val="000000"/>
                <w:kern w:val="0"/>
                <w:sz w:val="22"/>
                <w:szCs w:val="20"/>
                <w:lang w:bidi="ar"/>
              </w:rPr>
              <w:t>高通量测序法</w:t>
            </w:r>
            <w:r>
              <w:rPr>
                <w:rFonts w:hint="eastAsia" w:eastAsia="仿宋_GB2312"/>
                <w:color w:val="000000"/>
                <w:kern w:val="0"/>
                <w:sz w:val="22"/>
                <w:szCs w:val="20"/>
                <w:lang w:bidi="ar"/>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医用高通量测序标准化技术归口单位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I2023094-T-zjy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胚胎植入前染色体非整倍体分析软件</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医用高通量测序标准化技术归口单位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I2023095-T-zjy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rPr>
                <w:rFonts w:eastAsia="仿宋_GB2312"/>
                <w:color w:val="000000"/>
                <w:sz w:val="22"/>
                <w:szCs w:val="22"/>
              </w:rPr>
            </w:pP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一次性使用无菌切口保护套</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N2023096-T-sh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外科器械 材料 第1部分 金属材料</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0294.1-2016</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7153-1:2016</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N2023097-T-sh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用于增材制造的医用镍钛合金粉末</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医用增材制造技术医疗器械标准化技术归口单位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N2023098-T-zjy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人工智能医疗器械 质量要求和评价 第5部分：预训练模型</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人工智能医疗器械标准化技术归口单位</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中国食品药品检定研究院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A2023099-T-zjy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血液融化设备</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全国测量、控制和实验室电器设备安全标准化技术委员会医用设备分技术委员会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A2023100-T-bj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17α-羟孕酮测定试剂盒（</w:t>
            </w:r>
            <w:r>
              <w:rPr>
                <w:rFonts w:hint="eastAsia" w:eastAsia="仿宋_GB2312"/>
                <w:color w:val="000000"/>
                <w:kern w:val="0"/>
                <w:sz w:val="22"/>
                <w:szCs w:val="20"/>
                <w:lang w:bidi="ar"/>
              </w:rPr>
              <w:t>标记</w:t>
            </w:r>
            <w:r>
              <w:rPr>
                <w:rFonts w:eastAsia="仿宋_GB2312"/>
                <w:color w:val="000000"/>
                <w:kern w:val="0"/>
                <w:sz w:val="22"/>
                <w:szCs w:val="20"/>
                <w:lang w:bidi="ar"/>
              </w:rPr>
              <w:t>免疫分析法）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I2023101-T-bj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微量白蛋白测定试剂盒（免疫比浊法）</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全国医用临床检验实验室和体外诊断系统标准化技术委员会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北京市医疗器械检验研究院（北京市医用生物防护装备检验研究中心）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I2023102-T-bj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麻醉和呼吸设备  评价自主呼吸者肺功能的呼气峰值流量计</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1438-2016</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23747:2015</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全国麻醉和呼吸设备标准化技术委员会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A2023103-T-sh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89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脑电电极</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全国医用电器标准化技术委员会医用电子仪器标准化分技术委员会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A2023104-T-sh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一次性使用无菌胰岛素注射器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0497-2018</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8537：2016</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全国医用注射器（针）标准化技术委员会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上海市医疗器械检验研究院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N2023105-T-sh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远红外磁疗贴（袋）</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全国医用电器标准化技术委员会物理治疗设备分技术委员会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A2023106-T-tj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矫形用钻类器械 第1部分：钻头、丝锥和沉头铣刀</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0958.1-2014</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9714-1:2012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N2023107-T-tj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93</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运动医学植入器械 半月板缝合系统</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全国外科植入物和矫形器械标准化技术委员会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天津市医疗器械质量监督检验中心</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N2023108-T-tj</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94</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口腔内数字化X射线成像系统专用技术条件</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全国医用电器标准化技术委员会医用X射线设备及用具分技术委员会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辽宁省医疗器械检验检测院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A2023109-T-sy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95</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医用X射线高压发生器专用技术条件</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全国医用电器标准化技术委员会医用X射线设备及用具分技术委员会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辽宁省医疗器械检验检测院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A2023110-T-sy</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96</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眼科A型超声测量仪</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0107-2015</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全国医用电器标准化技术委员会医用超声设备分技术委员会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湖北省医疗器械质量监督检验研究院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A2023111-T-wh</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97</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接触性创面敷料 第7部分：羧甲基纤维素敷料</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全国医用防护器械标准化工作组</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N2023112-T-jn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98</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医用透明质酸钠敷料</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hint="eastAsia" w:eastAsia="仿宋_GB2312"/>
                <w:sz w:val="22"/>
              </w:rPr>
              <w:t>全国医用防护器械标准化工作组</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山东省医疗器械和药品包装检验研究院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N2023113-T-jn</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99</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眼科仪器 视觉敏锐度测量用投影和电子视力表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0764-2009</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10938：2016</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全国医用光学和仪器标准化分技术委员会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浙江省医疗器械检验研究院</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A2023114-T-hz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100</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牙科镊</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修订</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YY/T 1284.1-2015，YY/T 1284.2-2015，YY/T 1284.3-2015</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15098:2020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全国口腔材料和器械设备标准化技术委员会齿科设备与器械分技术委员会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N2023115-T-gz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101</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牙科学 软组织环切刀</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ISO 23445:2021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全国口腔材料和器械设备标准化技术委员会齿科设备与器械分技术委员会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N2023116-T-gz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r>
        <w:tblPrEx>
          <w:tblCellMar>
            <w:top w:w="0" w:type="dxa"/>
            <w:left w:w="108" w:type="dxa"/>
            <w:bottom w:w="0" w:type="dxa"/>
            <w:right w:w="108" w:type="dxa"/>
          </w:tblCellMar>
        </w:tblPrEx>
        <w:trPr>
          <w:cantSpli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102</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负压清洗消毒器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推荐性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制定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0"/>
              </w:rPr>
            </w:pPr>
            <w:r>
              <w:rPr>
                <w:rFonts w:eastAsia="仿宋_GB2312"/>
                <w:color w:val="000000"/>
                <w:kern w:val="0"/>
                <w:sz w:val="22"/>
                <w:szCs w:val="20"/>
                <w:lang w:bidi="ar"/>
              </w:rPr>
              <w:t>全国消毒技术与设备标准化技术委员会</w:t>
            </w:r>
          </w:p>
        </w:tc>
        <w:tc>
          <w:tcPr>
            <w:tcW w:w="23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广东省医疗器械质量监督检验所</w:t>
            </w:r>
          </w:p>
        </w:tc>
        <w:tc>
          <w:tcPr>
            <w:tcW w:w="16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hint="eastAsia" w:eastAsia="仿宋_GB2312"/>
                <w:color w:val="000000"/>
                <w:sz w:val="22"/>
                <w:szCs w:val="22"/>
              </w:rPr>
            </w:pPr>
            <w:r>
              <w:rPr>
                <w:rFonts w:hint="eastAsia" w:eastAsia="仿宋_GB2312"/>
                <w:color w:val="000000"/>
                <w:sz w:val="22"/>
                <w:szCs w:val="22"/>
              </w:rPr>
              <w:t>A2023117-T-gz</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center"/>
              <w:textAlignment w:val="center"/>
              <w:rPr>
                <w:rFonts w:eastAsia="仿宋_GB2312"/>
                <w:color w:val="000000"/>
                <w:sz w:val="22"/>
                <w:szCs w:val="22"/>
              </w:rPr>
            </w:pPr>
            <w:r>
              <w:rPr>
                <w:rFonts w:eastAsia="仿宋_GB2312"/>
                <w:color w:val="000000"/>
                <w:kern w:val="0"/>
                <w:sz w:val="22"/>
                <w:szCs w:val="22"/>
                <w:lang w:bidi="ar"/>
              </w:rPr>
              <w:t>企业牵头标准项目</w:t>
            </w:r>
          </w:p>
        </w:tc>
      </w:tr>
    </w:tbl>
    <w:p/>
    <w:p>
      <w:pPr>
        <w:spacing w:line="500" w:lineRule="exact"/>
        <w:rPr>
          <w:rFonts w:hint="eastAsia" w:eastAsia="仿宋_GB2312"/>
          <w:sz w:val="32"/>
          <w:szCs w:val="32"/>
        </w:rPr>
      </w:pPr>
    </w:p>
    <w:p>
      <w:pPr>
        <w:spacing w:line="640" w:lineRule="exact"/>
        <w:rPr>
          <w:rFonts w:eastAsia="仿宋_GB2312"/>
          <w:sz w:val="28"/>
          <w:szCs w:val="28"/>
        </w:rPr>
      </w:pPr>
    </w:p>
    <w:sectPr>
      <w:footerReference r:id="rId3" w:type="default"/>
      <w:pgSz w:w="16838" w:h="11906" w:orient="landscape"/>
      <w:pgMar w:top="1531" w:right="1928" w:bottom="1531" w:left="1814" w:header="851" w:footer="1134" w:gutter="0"/>
      <w:cols w:space="720" w:num="1"/>
      <w:docGrid w:type="lines" w:linePitch="312"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0" r="3175" b="1905"/>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2O6u7QoCAAADBAAADgAAAAAAAAABACAAAAAgAQAA&#10;ZHJzL2Uyb0RvYy54bWxQSwUGAAAAAAYABgBZAQAAnAUAAAAA&#10;">
              <v:fill on="f" focussize="0,0"/>
              <v:stroke on="f"/>
              <v:imagedata o:title=""/>
              <o:lock v:ext="edit" aspectratio="f"/>
              <v:textbox inset="0mm,0mm,0mm,0mm" style="mso-fit-shape-to-text:t;">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77359"/>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10B59"/>
    <w:rsid w:val="00724899"/>
    <w:rsid w:val="00727597"/>
    <w:rsid w:val="00736575"/>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556A2"/>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1B3DF5D0"/>
    <w:rsid w:val="2392A79E"/>
    <w:rsid w:val="25C469BC"/>
    <w:rsid w:val="2809295F"/>
    <w:rsid w:val="2D162B5E"/>
    <w:rsid w:val="373F5CEC"/>
    <w:rsid w:val="3AD62C79"/>
    <w:rsid w:val="42B57063"/>
    <w:rsid w:val="57CE6FC3"/>
    <w:rsid w:val="5B8FDE10"/>
    <w:rsid w:val="5DBF7A08"/>
    <w:rsid w:val="5DEFB21A"/>
    <w:rsid w:val="5F7E1CDC"/>
    <w:rsid w:val="69FE58CF"/>
    <w:rsid w:val="6DE9F3FB"/>
    <w:rsid w:val="6ED415F7"/>
    <w:rsid w:val="75FD4F00"/>
    <w:rsid w:val="7779072A"/>
    <w:rsid w:val="77F9A8B2"/>
    <w:rsid w:val="79E22C4C"/>
    <w:rsid w:val="7B4E21E4"/>
    <w:rsid w:val="7B678FB5"/>
    <w:rsid w:val="7BBDB5EA"/>
    <w:rsid w:val="7BCDFC88"/>
    <w:rsid w:val="7BF34DCD"/>
    <w:rsid w:val="7C41061E"/>
    <w:rsid w:val="7DE45236"/>
    <w:rsid w:val="7E3B23F5"/>
    <w:rsid w:val="7FAD7FA9"/>
    <w:rsid w:val="7FD7DB5C"/>
    <w:rsid w:val="7FFF75CD"/>
    <w:rsid w:val="A57E37D0"/>
    <w:rsid w:val="C7DBCCAB"/>
    <w:rsid w:val="CDFB517F"/>
    <w:rsid w:val="D375B559"/>
    <w:rsid w:val="D9EF87BE"/>
    <w:rsid w:val="DD656EDF"/>
    <w:rsid w:val="DD7BCE80"/>
    <w:rsid w:val="DEED43B4"/>
    <w:rsid w:val="DFF6D04E"/>
    <w:rsid w:val="E7CFB536"/>
    <w:rsid w:val="E7F8EA78"/>
    <w:rsid w:val="EFE56930"/>
    <w:rsid w:val="EFFF86B3"/>
    <w:rsid w:val="F18F457D"/>
    <w:rsid w:val="F5B742C4"/>
    <w:rsid w:val="F7AF573D"/>
    <w:rsid w:val="F9F309D2"/>
    <w:rsid w:val="FCFEC66C"/>
    <w:rsid w:val="FEA4C3F5"/>
    <w:rsid w:val="FEEC5622"/>
    <w:rsid w:val="FF9E1612"/>
    <w:rsid w:val="FFF917A5"/>
    <w:rsid w:val="FFFB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Pages>
  <Words>1593</Words>
  <Characters>9084</Characters>
  <Lines>75</Lines>
  <Paragraphs>21</Paragraphs>
  <TotalTime>0</TotalTime>
  <ScaleCrop>false</ScaleCrop>
  <LinksUpToDate>false</LinksUpToDate>
  <CharactersWithSpaces>10656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2023-05-24T16:30:00Z</dcterms:created>
  <dc:creator>Xtzj.User</dc:creator>
  <cp:lastModifiedBy>尢</cp:lastModifiedBy>
  <cp:lastPrinted>2023-05-24T15:16:00Z</cp:lastPrinted>
  <dcterms:modified xsi:type="dcterms:W3CDTF">2023-05-25T08:06:19Z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9B84AFFD515E4AD38F3DBE1839B01886_13</vt:lpwstr>
  </property>
</Properties>
</file>