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 w:val="left" w:pos="7380"/>
          <w:tab w:val="left" w:pos="7560"/>
        </w:tabs>
        <w:spacing w:line="600" w:lineRule="exact"/>
        <w:rPr>
          <w:rFonts w:hint="eastAsia" w:ascii="黑体" w:hAnsi="黑体" w:eastAsia="黑体" w:cs="黑体"/>
          <w:sz w:val="32"/>
          <w:szCs w:val="32"/>
          <w:lang w:val="en"/>
        </w:rPr>
      </w:pPr>
      <w:r>
        <w:rPr>
          <w:rFonts w:hint="eastAsia" w:ascii="黑体" w:hAnsi="黑体" w:eastAsia="黑体" w:cs="黑体"/>
          <w:sz w:val="32"/>
          <w:szCs w:val="32"/>
        </w:rPr>
        <w:t>附件</w:t>
      </w:r>
      <w:r>
        <w:rPr>
          <w:rFonts w:hint="eastAsia" w:ascii="黑体" w:hAnsi="黑体" w:eastAsia="黑体" w:cs="黑体"/>
          <w:sz w:val="32"/>
          <w:szCs w:val="32"/>
          <w:lang w:val="en"/>
        </w:rPr>
        <w:t>2</w:t>
      </w:r>
    </w:p>
    <w:p>
      <w:pPr>
        <w:spacing w:line="600" w:lineRule="exact"/>
        <w:rPr>
          <w:rFonts w:eastAsia="仿宋_GB2312"/>
          <w:sz w:val="32"/>
          <w:szCs w:val="32"/>
        </w:rPr>
      </w:pPr>
    </w:p>
    <w:p>
      <w:pPr>
        <w:spacing w:line="600" w:lineRule="exact"/>
        <w:jc w:val="center"/>
        <w:rPr>
          <w:rFonts w:eastAsia="方正小标宋简体"/>
          <w:sz w:val="44"/>
          <w:szCs w:val="36"/>
        </w:rPr>
      </w:pPr>
      <w:r>
        <w:rPr>
          <w:rFonts w:eastAsia="方正小标宋简体"/>
          <w:sz w:val="44"/>
          <w:szCs w:val="36"/>
        </w:rPr>
        <w:t>不符合规定项目的小知识</w:t>
      </w:r>
    </w:p>
    <w:p>
      <w:pPr>
        <w:spacing w:line="600" w:lineRule="exact"/>
        <w:jc w:val="center"/>
        <w:rPr>
          <w:rFonts w:eastAsia="方正小标宋简体"/>
          <w:sz w:val="32"/>
          <w:szCs w:val="32"/>
        </w:rPr>
      </w:pPr>
      <w:bookmarkStart w:id="0" w:name="_GoBack"/>
      <w:bookmarkEnd w:id="0"/>
    </w:p>
    <w:p>
      <w:pPr>
        <w:spacing w:line="60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含量测定系指用规定的试验方法测定原料及制剂中有效成分的含量，一般可采用化学、仪器或生物测定方法。</w:t>
      </w:r>
    </w:p>
    <w:p>
      <w:pPr>
        <w:overflowPunct w:val="0"/>
        <w:spacing w:line="600" w:lineRule="exact"/>
        <w:ind w:firstLine="640" w:firstLineChars="200"/>
        <w:rPr>
          <w:color w:val="000000"/>
          <w:kern w:val="0"/>
          <w:sz w:val="32"/>
          <w:szCs w:val="32"/>
        </w:rPr>
      </w:pPr>
      <w:r>
        <w:rPr>
          <w:rFonts w:hint="eastAsia" w:eastAsia="仿宋_GB2312"/>
          <w:sz w:val="32"/>
          <w:szCs w:val="32"/>
        </w:rPr>
        <w:t>二、重金属及有害元素系指中药原料或中药品种生产、加工等过程中引入的外源性重金属杂质和有害元素，主要包括铅、汞、镉、铜、银、铋、锑、锡、砷等。</w:t>
      </w:r>
    </w:p>
    <w:p>
      <w:pPr>
        <w:overflowPunct w:val="0"/>
        <w:spacing w:line="600" w:lineRule="exact"/>
        <w:ind w:firstLine="640" w:firstLineChars="200"/>
        <w:rPr>
          <w:rFonts w:eastAsia="仿宋_GB2312"/>
          <w:sz w:val="32"/>
          <w:szCs w:val="32"/>
        </w:rPr>
      </w:pPr>
      <w:r>
        <w:rPr>
          <w:rFonts w:hint="eastAsia" w:eastAsia="仿宋_GB2312"/>
          <w:sz w:val="32"/>
          <w:szCs w:val="32"/>
        </w:rPr>
        <w:t>三、性状项下记载外观、臭、味、溶解度以及物理常数等，在一定程度上反映药品的质量特性。中药饮片性状项不符合规定，可能涉及药材种属偏差、炮制工艺有瑕疵、储存不当等情形。</w:t>
      </w:r>
    </w:p>
    <w:p>
      <w:pPr>
        <w:overflowPunct w:val="0"/>
        <w:spacing w:line="600" w:lineRule="exact"/>
        <w:ind w:firstLine="640" w:firstLineChars="200"/>
        <w:rPr>
          <w:rFonts w:eastAsia="仿宋_GB2312"/>
          <w:sz w:val="32"/>
          <w:szCs w:val="32"/>
        </w:rPr>
      </w:pPr>
      <w:r>
        <w:rPr>
          <w:rFonts w:hint="eastAsia" w:eastAsia="仿宋_GB2312"/>
          <w:sz w:val="32"/>
          <w:szCs w:val="32"/>
        </w:rPr>
        <w:t>四、羰基值反映了含油脂的中药材及饮片酸败时产生的含羰基化合物等物质的量，可能与储存不当有关。</w:t>
      </w:r>
    </w:p>
    <w:p>
      <w:pPr>
        <w:overflowPunct w:val="0"/>
        <w:spacing w:line="600" w:lineRule="exact"/>
        <w:ind w:firstLine="640" w:firstLineChars="200"/>
        <w:rPr>
          <w:rFonts w:eastAsia="仿宋_GB2312"/>
          <w:sz w:val="32"/>
          <w:szCs w:val="32"/>
        </w:rPr>
      </w:pPr>
      <w:r>
        <w:rPr>
          <w:rFonts w:hint="eastAsia" w:eastAsia="仿宋_GB2312"/>
          <w:sz w:val="32"/>
          <w:szCs w:val="32"/>
        </w:rPr>
        <w:t>五、水分系指药品中的含水量。水分偏高通常与工艺、包装不当以及储运环境等因素有关。</w:t>
      </w:r>
    </w:p>
    <w:p>
      <w:pPr>
        <w:overflowPunct w:val="0"/>
        <w:ind w:firstLine="640" w:firstLineChars="200"/>
        <w:rPr>
          <w:rFonts w:eastAsia="仿宋_GB2312"/>
          <w:sz w:val="32"/>
          <w:szCs w:val="32"/>
        </w:rPr>
      </w:pPr>
    </w:p>
    <w:p>
      <w:pPr>
        <w:ind w:firstLine="640" w:firstLineChars="200"/>
        <w:rPr>
          <w:rFonts w:eastAsia="仿宋_GB2312"/>
          <w:sz w:val="32"/>
          <w:szCs w:val="32"/>
        </w:rPr>
      </w:pPr>
    </w:p>
    <w:p>
      <w:pPr>
        <w:rPr>
          <w:rFonts w:eastAsia="仿宋_GB2312"/>
          <w:sz w:val="32"/>
          <w:szCs w:val="32"/>
        </w:rPr>
      </w:pPr>
    </w:p>
    <w:p>
      <w:pPr>
        <w:rPr>
          <w:rFonts w:hint="eastAsia" w:ascii="仿宋_GB2312" w:hAnsi="华文仿宋" w:eastAsia="仿宋_GB2312"/>
          <w:sz w:val="32"/>
          <w:szCs w:val="32"/>
        </w:rPr>
      </w:pPr>
    </w:p>
    <w:p>
      <w:pPr>
        <w:rPr>
          <w:rFonts w:hint="eastAsia" w:ascii="方正仿宋简体" w:hAnsi="仿宋" w:eastAsia="方正仿宋简体"/>
          <w:sz w:val="28"/>
          <w:szCs w:val="28"/>
        </w:rPr>
      </w:pPr>
    </w:p>
    <w:p/>
    <w:sectPr>
      <w:pgSz w:w="11906" w:h="16838"/>
      <w:pgMar w:top="1928" w:right="1531" w:bottom="1814" w:left="1531" w:header="851" w:footer="1361"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方正仿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53"/>
    <w:rsid w:val="00470D53"/>
    <w:rsid w:val="00DF714B"/>
    <w:rsid w:val="2460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302</Characters>
  <Lines>2</Lines>
  <Paragraphs>1</Paragraphs>
  <TotalTime>0</TotalTime>
  <ScaleCrop>false</ScaleCrop>
  <LinksUpToDate>false</LinksUpToDate>
  <CharactersWithSpaces>302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2022-11-15T07:35:00Z</dcterms:created>
  <dc:creator>pc</dc:creator>
  <cp:lastModifiedBy>尢</cp:lastModifiedBy>
  <dcterms:modified xsi:type="dcterms:W3CDTF">2022-11-17T07:34:39Z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7C916DD3D7E842F085DD799EEDFEF53C</vt:lpwstr>
  </property>
</Properties>
</file>