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eastAsia" w:ascii="黑体" w:hAnsi="黑体" w:eastAsia="黑体" w:cs="黑体"/>
          <w:bCs/>
          <w:color w:val="000000"/>
          <w:kern w:val="44"/>
          <w:sz w:val="32"/>
          <w:szCs w:val="32"/>
        </w:rPr>
      </w:pPr>
      <w:r>
        <w:rPr>
          <w:rFonts w:hint="eastAsia" w:ascii="黑体" w:hAnsi="黑体" w:eastAsia="黑体" w:cs="黑体"/>
          <w:bCs/>
          <w:color w:val="000000"/>
          <w:kern w:val="44"/>
          <w:sz w:val="32"/>
          <w:szCs w:val="32"/>
        </w:rPr>
        <w:t>附件6</w:t>
      </w:r>
    </w:p>
    <w:p>
      <w:pPr>
        <w:overflowPunct w:val="0"/>
        <w:spacing w:line="560" w:lineRule="exact"/>
        <w:rPr>
          <w:rFonts w:hint="eastAsia" w:ascii="黑体" w:hAnsi="黑体" w:eastAsia="黑体" w:cs="黑体"/>
          <w:bCs/>
          <w:color w:val="000000"/>
          <w:kern w:val="44"/>
          <w:sz w:val="32"/>
          <w:szCs w:val="32"/>
        </w:rPr>
      </w:pPr>
    </w:p>
    <w:p>
      <w:pPr>
        <w:overflowPunct w:val="0"/>
        <w:spacing w:line="560" w:lineRule="exact"/>
        <w:jc w:val="center"/>
        <w:rPr>
          <w:rFonts w:ascii="Times New Roman" w:hAnsi="Times New Roman" w:eastAsia="方正小标宋简体"/>
          <w:bCs/>
          <w:kern w:val="44"/>
          <w:sz w:val="44"/>
          <w:szCs w:val="44"/>
        </w:rPr>
      </w:pPr>
      <w:bookmarkStart w:id="0" w:name="_GoBack"/>
      <w:r>
        <w:rPr>
          <w:rFonts w:ascii="Times New Roman" w:hAnsi="Times New Roman" w:eastAsia="方正小标宋简体"/>
          <w:bCs/>
          <w:kern w:val="44"/>
          <w:sz w:val="44"/>
          <w:szCs w:val="44"/>
        </w:rPr>
        <w:t>体外诊断试剂变更注册项目立卷审查要求</w:t>
      </w:r>
    </w:p>
    <w:bookmarkEnd w:id="0"/>
    <w:p>
      <w:pPr>
        <w:overflowPunct w:val="0"/>
        <w:spacing w:line="560" w:lineRule="exact"/>
        <w:rPr>
          <w:rFonts w:ascii="Times New Roman" w:hAnsi="Times New Roman" w:eastAsia="方正小标宋简体"/>
          <w:bCs/>
          <w:kern w:val="44"/>
          <w:sz w:val="32"/>
          <w:szCs w:val="32"/>
        </w:rPr>
      </w:pPr>
    </w:p>
    <w:p>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方正小标宋简体"/>
          <w:bCs/>
          <w:kern w:val="44"/>
          <w:sz w:val="32"/>
          <w:szCs w:val="32"/>
        </w:rPr>
        <w:t>相关说明：</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1.为确保体外诊断试剂产品变更注册项目立卷审查的规范开展，制定本审查要求。</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2.立卷审查指按照立卷审查要求对申报资料进行审查,对申报资料进入技术审评环节的完整性、合规性、一致性进行判断的过程。立卷审查不对产品的安全性、有效性评价的合理性、充分性进行分析，亦不对产品风险受益比进行判定。</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w:t>
      </w:r>
      <w:r>
        <w:rPr>
          <w:rFonts w:ascii="Times New Roman" w:hAnsi="Times New Roman" w:eastAsia="仿宋_GB2312"/>
          <w:bCs/>
          <w:color w:val="000000"/>
          <w:kern w:val="44"/>
          <w:sz w:val="32"/>
          <w:szCs w:val="32"/>
        </w:rPr>
        <w:t>.</w:t>
      </w:r>
      <w:r>
        <w:rPr>
          <w:rFonts w:ascii="Times New Roman" w:hAnsi="Times New Roman" w:eastAsia="仿宋_GB2312"/>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w:t>
      </w:r>
      <w:r>
        <w:rPr>
          <w:rFonts w:ascii="Times New Roman" w:hAnsi="Times New Roman" w:eastAsia="仿宋_GB2312"/>
          <w:bCs/>
          <w:color w:val="000000"/>
          <w:kern w:val="44"/>
          <w:sz w:val="32"/>
          <w:szCs w:val="32"/>
        </w:rPr>
        <w:t>.</w:t>
      </w:r>
      <w:r>
        <w:rPr>
          <w:rFonts w:ascii="Times New Roman" w:hAnsi="Times New Roman" w:eastAsia="仿宋_GB2312"/>
          <w:bCs/>
          <w:kern w:val="44"/>
          <w:sz w:val="32"/>
          <w:szCs w:val="32"/>
        </w:rPr>
        <w:t>若变更申请增加的内容与原医疗器械注册证批准内容不能作为同一个注册单元，审评人员应在“总体审查问题”的第1个问题的“存在问题”一栏中明确建议删除的内容，仅对剩余部分开展立卷审查，并注明“立卷审查的对象为可以保留在本注册单元内的内容，已建议删除的内容相关的立卷审查问题，本次立卷审查未予判断”。若在去掉不属于同一注册单元的内容后，无其他变更申请事项，则可直接做出“立卷审查不通过”的决定，不需要回答其他立卷审查问题。</w:t>
      </w:r>
    </w:p>
    <w:p>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5</w:t>
      </w:r>
      <w:r>
        <w:rPr>
          <w:rFonts w:ascii="Times New Roman" w:hAnsi="Times New Roman" w:eastAsia="仿宋_GB2312"/>
          <w:bCs/>
          <w:color w:val="000000"/>
          <w:kern w:val="44"/>
          <w:sz w:val="32"/>
          <w:szCs w:val="32"/>
        </w:rPr>
        <w:t>.</w:t>
      </w:r>
      <w:r>
        <w:rPr>
          <w:rFonts w:ascii="Times New Roman" w:hAnsi="Times New Roman" w:eastAsia="仿宋_GB2312"/>
          <w:bCs/>
          <w:kern w:val="44"/>
          <w:sz w:val="32"/>
          <w:szCs w:val="32"/>
        </w:rPr>
        <w:t>本文件供审评机构用于体外诊断试剂复杂变更申报资料的立卷审查。注册人在准备注册申报资料时，可依据本文件进行自查，自查表不需要在申报时提交。</w:t>
      </w:r>
      <w:r>
        <w:rPr>
          <w:rFonts w:ascii="Times New Roman" w:hAnsi="Times New Roman" w:eastAsia="仿宋_GB2312"/>
          <w:sz w:val="32"/>
          <w:szCs w:val="32"/>
        </w:rPr>
        <w:t>复杂变更的判定准则，另行规定。</w:t>
      </w:r>
    </w:p>
    <w:p>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6.本文件与电子申报配合使用，章节设置与电子申报保持一致。</w:t>
      </w:r>
    </w:p>
    <w:p>
      <w:pPr>
        <w:tabs>
          <w:tab w:val="left" w:pos="3990"/>
        </w:tabs>
        <w:overflowPunct w:val="0"/>
        <w:spacing w:line="560" w:lineRule="exact"/>
        <w:rPr>
          <w:rFonts w:ascii="Times New Roman" w:hAnsi="Times New Roman" w:eastAsia="方正小标宋简体"/>
          <w:sz w:val="32"/>
          <w:szCs w:val="32"/>
        </w:rPr>
      </w:pPr>
      <w:r>
        <w:rPr>
          <w:rFonts w:ascii="Times New Roman" w:hAnsi="Times New Roman" w:eastAsia="方正小标宋简体"/>
          <w:sz w:val="32"/>
          <w:szCs w:val="32"/>
        </w:rPr>
        <w:tab/>
      </w:r>
    </w:p>
    <w:p>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方正小标宋简体"/>
          <w:sz w:val="32"/>
          <w:szCs w:val="32"/>
        </w:rPr>
        <w:br w:type="page"/>
      </w:r>
      <w:r>
        <w:rPr>
          <w:rFonts w:ascii="Times New Roman" w:hAnsi="Times New Roman" w:eastAsia="方正小标宋简体"/>
          <w:bCs/>
          <w:kern w:val="44"/>
          <w:sz w:val="32"/>
          <w:szCs w:val="32"/>
        </w:rPr>
        <w:t>使用说明：</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1.变更注册立卷审查</w:t>
      </w:r>
      <w:r>
        <w:rPr>
          <w:rFonts w:ascii="Times New Roman" w:hAnsi="Times New Roman" w:eastAsia="仿宋_GB2312"/>
          <w:bCs/>
          <w:kern w:val="44"/>
          <w:sz w:val="32"/>
          <w:szCs w:val="32"/>
        </w:rPr>
        <w:t>由审评部人员、临床与生物统计部人员共</w:t>
      </w:r>
      <w:r>
        <w:rPr>
          <w:rFonts w:ascii="Times New Roman" w:hAnsi="Times New Roman" w:eastAsia="仿宋_GB2312"/>
          <w:bCs/>
          <w:color w:val="000000"/>
          <w:kern w:val="44"/>
          <w:sz w:val="32"/>
          <w:szCs w:val="32"/>
        </w:rPr>
        <w:t>同完成，临床评价部分由审评部或临床与生物统计部人员完成，剩余部分由审评部人员完成。</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2.审评部人员、临床与生物统计部人员分别填写产品基本信息，分别开展各自负责内容的审查，并分别给出负责内容的审查分结论。</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3.审评部人员、临床与生物统计部人员对申报资料进行立卷审查时，应按照表格要求进行适当选项的勾选，并对相关内容进行填写。对于勾选“否”的项目，应在“存在问题”中给出该项判定为“否”的所有原因。</w:t>
      </w:r>
      <w:r>
        <w:rPr>
          <w:rFonts w:ascii="Times New Roman" w:hAnsi="Times New Roman" w:eastAsia="仿宋_GB2312"/>
          <w:bCs/>
          <w:kern w:val="44"/>
          <w:sz w:val="32"/>
          <w:szCs w:val="32"/>
        </w:rPr>
        <w:t>存在问题将告知注册人。</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4.</w:t>
      </w:r>
      <w:r>
        <w:rPr>
          <w:rFonts w:ascii="Times New Roman" w:hAnsi="Times New Roman" w:eastAsia="仿宋_GB2312"/>
          <w:bCs/>
          <w:kern w:val="44"/>
          <w:sz w:val="32"/>
          <w:szCs w:val="32"/>
        </w:rPr>
        <w:t>对于需要开展临床评价的情形，</w:t>
      </w:r>
      <w:r>
        <w:rPr>
          <w:rFonts w:ascii="Times New Roman" w:hAnsi="Times New Roman" w:eastAsia="仿宋_GB2312"/>
          <w:bCs/>
          <w:color w:val="000000"/>
          <w:kern w:val="44"/>
          <w:sz w:val="32"/>
          <w:szCs w:val="32"/>
        </w:rPr>
        <w:t>本表格中临床评价问题的回答应通过对“体外诊断试剂临床评价立卷审查表”中问题的回答得出最终结论。“体外诊断试剂临床评价立卷审查表”应作为立卷审查单的一部分进行汇总。</w:t>
      </w:r>
    </w:p>
    <w:p>
      <w:pPr>
        <w:widowControl/>
        <w:jc w:val="left"/>
        <w:rPr>
          <w:rFonts w:ascii="Times New Roman" w:hAnsi="Times New Roman" w:eastAsia="仿宋_GB2312"/>
          <w:bCs/>
          <w:kern w:val="44"/>
          <w:sz w:val="32"/>
          <w:szCs w:val="32"/>
        </w:rPr>
      </w:pPr>
    </w:p>
    <w:p>
      <w:pPr>
        <w:widowControl/>
        <w:ind w:firstLine="643" w:firstLineChars="200"/>
        <w:jc w:val="left"/>
        <w:rPr>
          <w:rFonts w:ascii="Times New Roman" w:hAnsi="Times New Roman" w:eastAsia="黑体"/>
          <w:bCs/>
          <w:kern w:val="44"/>
          <w:sz w:val="32"/>
          <w:szCs w:val="32"/>
        </w:rPr>
      </w:pPr>
      <w:r>
        <w:rPr>
          <w:rFonts w:ascii="Times New Roman" w:hAnsi="Times New Roman" w:eastAsia="仿宋_GB2312"/>
          <w:b/>
          <w:bCs/>
          <w:kern w:val="44"/>
          <w:sz w:val="32"/>
          <w:szCs w:val="32"/>
        </w:rPr>
        <w:br w:type="page"/>
      </w:r>
      <w:r>
        <w:rPr>
          <w:rFonts w:ascii="Times New Roman" w:hAnsi="Times New Roman" w:eastAsia="黑体"/>
          <w:bCs/>
          <w:kern w:val="44"/>
          <w:sz w:val="32"/>
          <w:szCs w:val="32"/>
        </w:rPr>
        <w:t>流水号：</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注册人名称：</w:t>
      </w:r>
    </w:p>
    <w:p>
      <w:pPr>
        <w:widowControl/>
        <w:jc w:val="left"/>
        <w:rPr>
          <w:rFonts w:ascii="Times New Roman" w:hAnsi="Times New Roman" w:eastAsia="黑体"/>
          <w:bCs/>
          <w:kern w:val="44"/>
          <w:sz w:val="32"/>
          <w:szCs w:val="32"/>
        </w:rPr>
      </w:pPr>
    </w:p>
    <w:p>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临床与生物统计部立卷审查分结论适用性：</w:t>
      </w:r>
    </w:p>
    <w:p>
      <w:pPr>
        <w:overflowPunct w:val="0"/>
        <w:spacing w:line="560" w:lineRule="exact"/>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适用   </w:t>
      </w:r>
      <w:r>
        <w:rPr>
          <w:rFonts w:ascii="Times New Roman" w:hAnsi="Times New Roman" w:eastAsia="黑体"/>
          <w:sz w:val="32"/>
          <w:szCs w:val="32"/>
        </w:rPr>
        <w:t>□</w:t>
      </w:r>
      <w:r>
        <w:rPr>
          <w:rFonts w:ascii="Times New Roman" w:hAnsi="Times New Roman" w:eastAsia="黑体"/>
          <w:bCs/>
          <w:kern w:val="44"/>
          <w:sz w:val="32"/>
          <w:szCs w:val="32"/>
        </w:rPr>
        <w:t>不适用</w:t>
      </w:r>
    </w:p>
    <w:p>
      <w:pPr>
        <w:overflowPunct w:val="0"/>
        <w:spacing w:line="560" w:lineRule="exact"/>
        <w:rPr>
          <w:rFonts w:ascii="Times New Roman" w:hAnsi="Times New Roman" w:eastAsia="黑体"/>
          <w:bCs/>
          <w:color w:val="000000"/>
          <w:kern w:val="44"/>
          <w:sz w:val="32"/>
          <w:szCs w:val="32"/>
        </w:rPr>
      </w:pPr>
    </w:p>
    <w:p>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 xml:space="preserve">审评部立卷审查分结论：          </w:t>
      </w:r>
    </w:p>
    <w:p>
      <w:pPr>
        <w:overflowPunct w:val="0"/>
        <w:spacing w:line="560" w:lineRule="exact"/>
        <w:ind w:firstLine="5280" w:firstLineChars="1650"/>
        <w:rPr>
          <w:rFonts w:ascii="Times New Roman" w:hAnsi="Times New Roman" w:eastAsia="黑体"/>
          <w:bCs/>
          <w:color w:val="000000"/>
          <w:kern w:val="44"/>
          <w:sz w:val="32"/>
          <w:szCs w:val="32"/>
        </w:rPr>
      </w:pPr>
      <w:r>
        <w:rPr>
          <w:rFonts w:ascii="Times New Roman" w:hAnsi="Times New Roman" w:eastAsia="黑体"/>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sz w:val="32"/>
          <w:szCs w:val="32"/>
        </w:rPr>
        <w:t>□</w:t>
      </w:r>
      <w:r>
        <w:rPr>
          <w:rFonts w:ascii="Times New Roman" w:hAnsi="Times New Roman" w:eastAsia="黑体"/>
          <w:bCs/>
          <w:color w:val="000000"/>
          <w:kern w:val="44"/>
          <w:sz w:val="32"/>
          <w:szCs w:val="32"/>
        </w:rPr>
        <w:t>不通过</w:t>
      </w:r>
    </w:p>
    <w:p>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临床与生物统计部立卷审查分结论：</w:t>
      </w:r>
    </w:p>
    <w:p>
      <w:pPr>
        <w:overflowPunct w:val="0"/>
        <w:spacing w:line="560" w:lineRule="exact"/>
        <w:ind w:firstLine="5280" w:firstLineChars="165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sz w:val="32"/>
          <w:szCs w:val="32"/>
        </w:rPr>
        <w:t>□</w:t>
      </w:r>
      <w:r>
        <w:rPr>
          <w:rFonts w:ascii="Times New Roman" w:hAnsi="Times New Roman" w:eastAsia="黑体"/>
          <w:bCs/>
          <w:color w:val="000000"/>
          <w:kern w:val="44"/>
          <w:sz w:val="32"/>
          <w:szCs w:val="32"/>
        </w:rPr>
        <w:t>不通过</w:t>
      </w:r>
    </w:p>
    <w:p>
      <w:pPr>
        <w:overflowPunct w:val="0"/>
        <w:spacing w:line="560" w:lineRule="exact"/>
        <w:ind w:firstLine="640" w:firstLineChars="200"/>
        <w:rPr>
          <w:rFonts w:ascii="Times New Roman" w:hAnsi="Times New Roman" w:eastAsia="黑体"/>
          <w:bCs/>
          <w:kern w:val="44"/>
          <w:sz w:val="32"/>
          <w:szCs w:val="32"/>
        </w:rPr>
      </w:pPr>
      <w:r>
        <w:rPr>
          <w:rFonts w:ascii="Times New Roman" w:hAnsi="Times New Roman" w:eastAsia="黑体"/>
          <w:bCs/>
          <w:kern w:val="44"/>
          <w:sz w:val="32"/>
          <w:szCs w:val="32"/>
        </w:rPr>
        <w:t xml:space="preserve">立卷审查总结论：                </w:t>
      </w:r>
    </w:p>
    <w:p>
      <w:pPr>
        <w:overflowPunct w:val="0"/>
        <w:spacing w:line="560" w:lineRule="exact"/>
        <w:ind w:firstLine="5280" w:firstLineChars="165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pPr>
        <w:rPr>
          <w:rFonts w:ascii="Times New Roman" w:hAnsi="Times New Roman"/>
        </w:rPr>
      </w:pPr>
      <w:r>
        <w:rPr>
          <w:rFonts w:ascii="Times New Roman" w:hAnsi="Times New Roman"/>
        </w:rPr>
        <w:br w:type="page"/>
      </w:r>
    </w:p>
    <w:tbl>
      <w:tblPr>
        <w:tblStyle w:val="4"/>
        <w:tblW w:w="0" w:type="auto"/>
        <w:tblInd w:w="-859" w:type="dxa"/>
        <w:tblLayout w:type="fixed"/>
        <w:tblCellMar>
          <w:top w:w="0" w:type="dxa"/>
          <w:left w:w="108" w:type="dxa"/>
          <w:bottom w:w="0" w:type="dxa"/>
          <w:right w:w="108" w:type="dxa"/>
        </w:tblCellMar>
      </w:tblPr>
      <w:tblGrid>
        <w:gridCol w:w="721"/>
        <w:gridCol w:w="6439"/>
        <w:gridCol w:w="557"/>
        <w:gridCol w:w="557"/>
        <w:gridCol w:w="1107"/>
        <w:gridCol w:w="1107"/>
      </w:tblGrid>
      <w:tr>
        <w:tblPrEx>
          <w:tblCellMar>
            <w:top w:w="0" w:type="dxa"/>
            <w:left w:w="108" w:type="dxa"/>
            <w:bottom w:w="0" w:type="dxa"/>
            <w:right w:w="108" w:type="dxa"/>
          </w:tblCellMar>
        </w:tblPrEx>
        <w:trPr>
          <w:trHeight w:val="867" w:hRule="atLeast"/>
        </w:trPr>
        <w:tc>
          <w:tcPr>
            <w:tcW w:w="10488" w:type="dxa"/>
            <w:gridSpan w:val="6"/>
            <w:tcBorders>
              <w:top w:val="single" w:color="000000" w:sz="8" w:space="0"/>
              <w:left w:val="single" w:color="000000" w:sz="8" w:space="0"/>
              <w:bottom w:val="single" w:color="000000" w:sz="8" w:space="0"/>
              <w:right w:val="single" w:color="000000" w:sz="8" w:space="0"/>
            </w:tcBorders>
          </w:tcPr>
          <w:p>
            <w:pPr>
              <w:pStyle w:val="7"/>
              <w:adjustRightInd w:val="0"/>
              <w:snapToGrid w:val="0"/>
              <w:spacing w:before="47" w:beforeLines="15" w:line="276" w:lineRule="auto"/>
              <w:jc w:val="center"/>
              <w:rPr>
                <w:rFonts w:ascii="Times New Roman" w:hAnsi="Times New Roman" w:eastAsia="方正小标宋简体"/>
                <w:sz w:val="24"/>
                <w:szCs w:val="24"/>
                <w:u w:val="thick" w:color="000000"/>
              </w:rPr>
            </w:pPr>
            <w:r>
              <w:rPr>
                <w:rFonts w:ascii="Times New Roman" w:hAnsi="Times New Roman" w:eastAsia="方正小标宋简体"/>
                <w:sz w:val="24"/>
                <w:szCs w:val="24"/>
                <w:u w:val="thick" w:color="000000"/>
              </w:rPr>
              <w:t>基本审查问题</w:t>
            </w:r>
          </w:p>
          <w:p>
            <w:pPr>
              <w:pStyle w:val="7"/>
              <w:adjustRightInd w:val="0"/>
              <w:snapToGrid w:val="0"/>
              <w:spacing w:before="47" w:beforeLines="15" w:line="276" w:lineRule="auto"/>
              <w:jc w:val="center"/>
              <w:rPr>
                <w:rFonts w:ascii="Times New Roman" w:hAnsi="Times New Roman" w:eastAsia="方正小标宋简体"/>
                <w:sz w:val="24"/>
                <w:szCs w:val="24"/>
                <w:u w:val="thick" w:color="000000"/>
              </w:rPr>
            </w:pPr>
            <w:r>
              <w:rPr>
                <w:rFonts w:ascii="Times New Roman" w:hAnsi="Times New Roman" w:eastAsia="黑体"/>
                <w:sz w:val="21"/>
                <w:szCs w:val="21"/>
              </w:rPr>
              <w:t>对下列任何问题回答“否”，可直接做出“立卷审查不通过”的决定，不需要回答其他立卷审查问题。</w:t>
            </w:r>
          </w:p>
        </w:tc>
      </w:tr>
      <w:tr>
        <w:tblPrEx>
          <w:tblCellMar>
            <w:top w:w="0" w:type="dxa"/>
            <w:left w:w="108" w:type="dxa"/>
            <w:bottom w:w="0" w:type="dxa"/>
            <w:right w:w="108" w:type="dxa"/>
          </w:tblCellMar>
        </w:tblPrEx>
        <w:trPr>
          <w:trHeight w:val="567" w:hRule="atLeast"/>
        </w:trPr>
        <w:tc>
          <w:tcPr>
            <w:tcW w:w="721"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before="47" w:beforeLines="15" w:line="276" w:lineRule="auto"/>
              <w:jc w:val="center"/>
              <w:rPr>
                <w:rFonts w:ascii="Times New Roman" w:hAnsi="Times New Roman" w:eastAsia="黑体"/>
                <w:bCs/>
                <w:szCs w:val="21"/>
              </w:rPr>
            </w:pPr>
            <w:r>
              <w:rPr>
                <w:rFonts w:ascii="Times New Roman" w:hAnsi="Times New Roman" w:eastAsia="黑体"/>
                <w:bCs/>
                <w:szCs w:val="21"/>
              </w:rPr>
              <w:t>序号</w:t>
            </w:r>
          </w:p>
        </w:tc>
        <w:tc>
          <w:tcPr>
            <w:tcW w:w="64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before="47" w:beforeLines="15" w:line="276" w:lineRule="auto"/>
              <w:jc w:val="center"/>
              <w:rPr>
                <w:rFonts w:ascii="Times New Roman" w:hAnsi="Times New Roman" w:eastAsia="黑体"/>
                <w:szCs w:val="21"/>
              </w:rPr>
            </w:pPr>
            <w:r>
              <w:rPr>
                <w:rFonts w:ascii="Times New Roman" w:hAnsi="Times New Roman" w:eastAsia="黑体"/>
                <w:bCs/>
                <w:color w:val="000000"/>
                <w:szCs w:val="21"/>
              </w:rPr>
              <w:t>立卷审查问题</w:t>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是</w:t>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否</w:t>
            </w:r>
          </w:p>
        </w:tc>
        <w:tc>
          <w:tcPr>
            <w:tcW w:w="1107" w:type="dxa"/>
            <w:tcBorders>
              <w:top w:val="single" w:color="000000" w:sz="8" w:space="0"/>
              <w:left w:val="single" w:color="000000" w:sz="8" w:space="0"/>
              <w:bottom w:val="single" w:color="000000" w:sz="8" w:space="0"/>
              <w:right w:val="single" w:color="000000" w:sz="8" w:space="0"/>
            </w:tcBorders>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备注</w:t>
            </w:r>
          </w:p>
        </w:tc>
        <w:tc>
          <w:tcPr>
            <w:tcW w:w="1107" w:type="dxa"/>
            <w:tcBorders>
              <w:top w:val="single" w:color="000000" w:sz="8" w:space="0"/>
              <w:left w:val="single" w:color="000000" w:sz="8" w:space="0"/>
              <w:bottom w:val="single" w:color="000000" w:sz="8" w:space="0"/>
              <w:right w:val="single" w:color="000000" w:sz="8" w:space="0"/>
            </w:tcBorders>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存在问题</w:t>
            </w:r>
          </w:p>
        </w:tc>
      </w:tr>
      <w:tr>
        <w:tblPrEx>
          <w:tblCellMar>
            <w:top w:w="0" w:type="dxa"/>
            <w:left w:w="108" w:type="dxa"/>
            <w:bottom w:w="0" w:type="dxa"/>
            <w:right w:w="108" w:type="dxa"/>
          </w:tblCellMar>
        </w:tblPrEx>
        <w:trPr>
          <w:trHeight w:val="357" w:hRule="atLeast"/>
        </w:trPr>
        <w:tc>
          <w:tcPr>
            <w:tcW w:w="721" w:type="dxa"/>
            <w:tcBorders>
              <w:top w:val="single" w:color="000000" w:sz="8" w:space="0"/>
              <w:left w:val="single" w:color="000000" w:sz="8" w:space="0"/>
              <w:bottom w:val="single" w:color="000000" w:sz="8" w:space="0"/>
              <w:right w:val="single" w:color="000000" w:sz="8" w:space="0"/>
            </w:tcBorders>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1</w:t>
            </w:r>
          </w:p>
        </w:tc>
        <w:tc>
          <w:tcPr>
            <w:tcW w:w="6439" w:type="dxa"/>
            <w:tcBorders>
              <w:top w:val="single" w:color="000000" w:sz="8" w:space="0"/>
              <w:left w:val="single" w:color="000000" w:sz="8" w:space="0"/>
              <w:bottom w:val="single" w:color="000000" w:sz="8" w:space="0"/>
              <w:right w:val="single" w:color="000000" w:sz="8" w:space="0"/>
            </w:tcBorders>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 xml:space="preserve">本次变更不涉及将产品由低类别变更成了高类别。 </w:t>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2" name="图片 9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图片 96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3" name="图片 963"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图片 963" descr="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before="47" w:beforeLines="15" w:line="276" w:lineRule="auto"/>
              <w:jc w:val="center"/>
              <w:rPr>
                <w:rFonts w:ascii="Times New Roman" w:hAnsi="Times New Roman"/>
                <w:szCs w:val="21"/>
              </w:rPr>
            </w:pPr>
          </w:p>
        </w:tc>
        <w:tc>
          <w:tcPr>
            <w:tcW w:w="1107"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before="47" w:beforeLines="15" w:line="276" w:lineRule="auto"/>
              <w:jc w:val="center"/>
              <w:rPr>
                <w:rFonts w:ascii="Times New Roman" w:hAnsi="Times New Roman"/>
                <w:szCs w:val="21"/>
              </w:rPr>
            </w:pPr>
          </w:p>
        </w:tc>
      </w:tr>
      <w:tr>
        <w:tblPrEx>
          <w:tblCellMar>
            <w:top w:w="0" w:type="dxa"/>
            <w:left w:w="108" w:type="dxa"/>
            <w:bottom w:w="0" w:type="dxa"/>
            <w:right w:w="108" w:type="dxa"/>
          </w:tblCellMar>
        </w:tblPrEx>
        <w:trPr>
          <w:trHeight w:val="344" w:hRule="atLeast"/>
        </w:trPr>
        <w:tc>
          <w:tcPr>
            <w:tcW w:w="721" w:type="dxa"/>
            <w:tcBorders>
              <w:top w:val="single" w:color="000000" w:sz="8" w:space="0"/>
              <w:left w:val="single" w:color="000000" w:sz="8" w:space="0"/>
              <w:bottom w:val="single" w:color="000000" w:sz="8" w:space="0"/>
              <w:right w:val="single" w:color="000000" w:sz="8" w:space="0"/>
            </w:tcBorders>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2</w:t>
            </w:r>
          </w:p>
        </w:tc>
        <w:tc>
          <w:tcPr>
            <w:tcW w:w="6439" w:type="dxa"/>
            <w:tcBorders>
              <w:top w:val="single" w:color="000000" w:sz="8" w:space="0"/>
              <w:left w:val="single" w:color="000000" w:sz="8" w:space="0"/>
              <w:bottom w:val="single" w:color="000000" w:sz="8" w:space="0"/>
              <w:right w:val="single" w:color="000000" w:sz="8" w:space="0"/>
            </w:tcBorders>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所申请内容是否包含属于变更注册申请范围的内容。</w:t>
            </w:r>
          </w:p>
        </w:tc>
        <w:tc>
          <w:tcPr>
            <w:tcW w:w="557" w:type="dxa"/>
            <w:tcBorders>
              <w:top w:val="single" w:color="000000" w:sz="8" w:space="0"/>
              <w:left w:val="single" w:color="000000" w:sz="8" w:space="0"/>
              <w:bottom w:val="single" w:color="000000" w:sz="8" w:space="0"/>
              <w:right w:val="single" w:color="000000" w:sz="8" w:space="0"/>
            </w:tcBorders>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4" name="图片 9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图片 96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5" name="图片 965"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 name="图片 965" descr="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szCs w:val="21"/>
              </w:rPr>
            </w:pP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szCs w:val="21"/>
              </w:rPr>
            </w:pPr>
          </w:p>
        </w:tc>
      </w:tr>
      <w:tr>
        <w:tblPrEx>
          <w:tblCellMar>
            <w:top w:w="0" w:type="dxa"/>
            <w:left w:w="108" w:type="dxa"/>
            <w:bottom w:w="0" w:type="dxa"/>
            <w:right w:w="108" w:type="dxa"/>
          </w:tblCellMar>
        </w:tblPrEx>
        <w:trPr>
          <w:trHeight w:val="3935" w:hRule="atLeast"/>
        </w:trPr>
        <w:tc>
          <w:tcPr>
            <w:tcW w:w="721" w:type="dxa"/>
            <w:tcBorders>
              <w:top w:val="single" w:color="000000" w:sz="8" w:space="0"/>
              <w:left w:val="single" w:color="000000" w:sz="8" w:space="0"/>
              <w:bottom w:val="single" w:color="000000" w:sz="8" w:space="0"/>
              <w:right w:val="single" w:color="000000" w:sz="8" w:space="0"/>
            </w:tcBorders>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3</w:t>
            </w:r>
          </w:p>
        </w:tc>
        <w:tc>
          <w:tcPr>
            <w:tcW w:w="6439"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rPr>
                <w:rFonts w:ascii="Times New Roman" w:hAnsi="Times New Roman" w:eastAsia="仿宋_GB2312"/>
                <w:kern w:val="0"/>
                <w:szCs w:val="21"/>
              </w:rPr>
            </w:pPr>
            <w:r>
              <w:rPr>
                <w:rFonts w:ascii="Times New Roman" w:hAnsi="Times New Roman" w:eastAsia="仿宋_GB2312"/>
                <w:kern w:val="0"/>
                <w:szCs w:val="21"/>
              </w:rPr>
              <w:t>变更相关的原注册证是否属于有效期内，或虽然已过期，但延续注册申请已被受理。</w:t>
            </w:r>
          </w:p>
          <w:p>
            <w:pPr>
              <w:pStyle w:val="7"/>
              <w:adjustRightInd w:val="0"/>
              <w:snapToGrid w:val="0"/>
              <w:spacing w:before="47" w:beforeLines="15" w:line="276" w:lineRule="auto"/>
              <w:jc w:val="both"/>
              <w:rPr>
                <w:rFonts w:ascii="Times New Roman" w:hAnsi="Times New Roman" w:eastAsia="仿宋_GB2312"/>
                <w:i/>
                <w:szCs w:val="21"/>
              </w:rPr>
            </w:pPr>
          </w:p>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i/>
                <w:szCs w:val="21"/>
              </w:rPr>
              <w:t>注：2021年10月1日后，为符合新的强制性标准、国家标准品所做的变化属于《办法》规定应当先行办理变更注册的产品，存在我中心《关于落实&lt;市场监管总局 国家药监局 国家知识产权局支持复工复产十条&gt;有关事宜的通告》（2020年第7号）中因疫情影响未能按时提出延续注册申请或者已按时提出延续注册申请但资料不符合要求而受理补正的情形，导致注册证有效期已届满，注册人提出变更注册申请时应当提供相应说明或延续注册申请受理补正通知，符合要求的予以受理和审评审批。符合上述情形的，此项应勾选是。</w:t>
            </w:r>
          </w:p>
        </w:tc>
        <w:tc>
          <w:tcPr>
            <w:tcW w:w="557" w:type="dxa"/>
            <w:tcBorders>
              <w:top w:val="single" w:color="000000" w:sz="8" w:space="0"/>
              <w:left w:val="single" w:color="000000" w:sz="8" w:space="0"/>
              <w:bottom w:val="single" w:color="000000" w:sz="8" w:space="0"/>
              <w:right w:val="single" w:color="000000" w:sz="8" w:space="0"/>
            </w:tcBorders>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6" name="图片 9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图片 96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7" name="图片 9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 name="图片 96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szCs w:val="21"/>
              </w:rPr>
            </w:pPr>
          </w:p>
        </w:tc>
        <w:tc>
          <w:tcPr>
            <w:tcW w:w="1107" w:type="dxa"/>
            <w:tcBorders>
              <w:top w:val="single" w:color="000000" w:sz="8" w:space="0"/>
              <w:left w:val="single" w:color="000000" w:sz="8" w:space="0"/>
              <w:bottom w:val="single" w:color="000000" w:sz="8" w:space="0"/>
              <w:right w:val="single" w:color="000000" w:sz="8" w:space="0"/>
            </w:tcBorders>
          </w:tcPr>
          <w:p>
            <w:pPr>
              <w:adjustRightInd w:val="0"/>
              <w:snapToGrid w:val="0"/>
              <w:spacing w:before="47" w:beforeLines="15" w:line="276" w:lineRule="auto"/>
              <w:jc w:val="center"/>
              <w:rPr>
                <w:rFonts w:ascii="Times New Roman" w:hAnsi="Times New Roman"/>
                <w:szCs w:val="21"/>
              </w:rPr>
            </w:pPr>
          </w:p>
        </w:tc>
      </w:tr>
    </w:tbl>
    <w:p>
      <w:pPr>
        <w:rPr>
          <w:rFonts w:ascii="Times New Roman" w:hAnsi="Times New Roman"/>
        </w:rPr>
      </w:pPr>
    </w:p>
    <w:tbl>
      <w:tblPr>
        <w:tblStyle w:val="4"/>
        <w:tblpPr w:leftFromText="180" w:rightFromText="180" w:vertAnchor="text" w:horzAnchor="page" w:tblpX="731" w:tblpY="329"/>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18"/>
        <w:gridCol w:w="5620"/>
        <w:gridCol w:w="556"/>
        <w:gridCol w:w="831"/>
        <w:gridCol w:w="556"/>
        <w:gridCol w:w="1103"/>
        <w:gridCol w:w="1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0" w:hRule="atLeast"/>
        </w:trPr>
        <w:tc>
          <w:tcPr>
            <w:tcW w:w="10488" w:type="dxa"/>
            <w:gridSpan w:val="7"/>
          </w:tcPr>
          <w:p>
            <w:pPr>
              <w:jc w:val="center"/>
              <w:rPr>
                <w:rFonts w:ascii="Times New Roman" w:hAnsi="Times New Roman" w:eastAsia="方正小标宋简体"/>
                <w:bCs/>
                <w:spacing w:val="-2"/>
                <w:sz w:val="24"/>
                <w:u w:val="thick"/>
              </w:rPr>
            </w:pPr>
            <w:r>
              <w:rPr>
                <w:rFonts w:ascii="Times New Roman" w:hAnsi="Times New Roman" w:eastAsia="方正小标宋简体"/>
                <w:bCs/>
                <w:spacing w:val="-2"/>
                <w:sz w:val="24"/>
                <w:u w:val="thick"/>
              </w:rPr>
              <w:t>总体审查问题</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1.如果提交的相关资料符合要求则勾选“是”，如果不做要求则勾选“不适用”，如不符合要求则勾选“否”。</w:t>
            </w:r>
          </w:p>
          <w:p>
            <w:pPr>
              <w:rPr>
                <w:rFonts w:ascii="Times New Roman" w:hAnsi="Times New Roman" w:eastAsia="方正小标宋简体"/>
                <w:bCs/>
                <w:spacing w:val="-2"/>
                <w:sz w:val="24"/>
                <w:u w:val="single"/>
              </w:rPr>
            </w:pPr>
            <w:r>
              <w:rPr>
                <w:rFonts w:ascii="Times New Roman" w:hAnsi="Times New Roman" w:eastAsia="黑体"/>
                <w:bCs/>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67" w:hRule="atLeast"/>
        </w:trPr>
        <w:tc>
          <w:tcPr>
            <w:tcW w:w="718" w:type="dxa"/>
            <w:vAlign w:val="center"/>
          </w:tcPr>
          <w:p>
            <w:pPr>
              <w:jc w:val="center"/>
              <w:rPr>
                <w:rFonts w:ascii="Times New Roman" w:hAnsi="Times New Roman" w:eastAsia="黑体"/>
                <w:szCs w:val="21"/>
              </w:rPr>
            </w:pPr>
            <w:r>
              <w:rPr>
                <w:rFonts w:ascii="Times New Roman" w:hAnsi="Times New Roman" w:eastAsia="黑体"/>
                <w:bCs/>
                <w:szCs w:val="21"/>
              </w:rPr>
              <w:t>序号</w:t>
            </w:r>
          </w:p>
        </w:tc>
        <w:tc>
          <w:tcPr>
            <w:tcW w:w="5620" w:type="dxa"/>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color w:val="000000"/>
                <w:szCs w:val="21"/>
              </w:rPr>
              <w:t>立卷审查问题</w:t>
            </w:r>
          </w:p>
        </w:tc>
        <w:tc>
          <w:tcPr>
            <w:tcW w:w="556" w:type="dxa"/>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是</w:t>
            </w:r>
          </w:p>
        </w:tc>
        <w:tc>
          <w:tcPr>
            <w:tcW w:w="831" w:type="dxa"/>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pacing w:val="-5"/>
                <w:szCs w:val="21"/>
              </w:rPr>
              <w:t>不适用</w:t>
            </w:r>
          </w:p>
        </w:tc>
        <w:tc>
          <w:tcPr>
            <w:tcW w:w="556" w:type="dxa"/>
            <w:tcBorders>
              <w:bottom w:val="single" w:color="auto" w:sz="6" w:space="0"/>
            </w:tcBorders>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否</w:t>
            </w:r>
          </w:p>
        </w:tc>
        <w:tc>
          <w:tcPr>
            <w:tcW w:w="1103" w:type="dxa"/>
            <w:vAlign w:val="center"/>
          </w:tcPr>
          <w:p>
            <w:pPr>
              <w:jc w:val="center"/>
              <w:rPr>
                <w:rFonts w:ascii="Times New Roman" w:hAnsi="Times New Roman" w:eastAsia="黑体"/>
                <w:szCs w:val="21"/>
              </w:rPr>
            </w:pPr>
            <w:r>
              <w:rPr>
                <w:rFonts w:ascii="Times New Roman" w:hAnsi="Times New Roman" w:eastAsia="黑体"/>
                <w:bCs/>
                <w:szCs w:val="21"/>
              </w:rPr>
              <w:t>备注</w:t>
            </w:r>
          </w:p>
        </w:tc>
        <w:tc>
          <w:tcPr>
            <w:tcW w:w="1104" w:type="dxa"/>
          </w:tcPr>
          <w:p>
            <w:pPr>
              <w:jc w:val="center"/>
              <w:rPr>
                <w:rFonts w:ascii="Times New Roman" w:hAnsi="Times New Roman" w:eastAsia="黑体"/>
                <w:bCs/>
                <w:szCs w:val="21"/>
              </w:rPr>
            </w:pPr>
            <w:r>
              <w:rPr>
                <w:rFonts w:ascii="Times New Roman" w:hAnsi="Times New Roman" w:eastAsia="黑体"/>
                <w:bCs/>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83" w:hRule="atLeast"/>
        </w:trPr>
        <w:tc>
          <w:tcPr>
            <w:tcW w:w="718" w:type="dxa"/>
            <w:vAlign w:val="center"/>
          </w:tcPr>
          <w:p>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bCs/>
                <w:sz w:val="21"/>
                <w:szCs w:val="21"/>
              </w:rPr>
              <w:t>1</w:t>
            </w:r>
          </w:p>
        </w:tc>
        <w:tc>
          <w:tcPr>
            <w:tcW w:w="5620" w:type="dxa"/>
            <w:tcMar>
              <w:top w:w="57" w:type="dxa"/>
              <w:left w:w="85" w:type="dxa"/>
              <w:bottom w:w="57" w:type="dxa"/>
              <w:right w:w="85" w:type="dxa"/>
            </w:tcMa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新增内容与原医疗器械注册证批准内容是否属于同一个注册单元。</w:t>
            </w:r>
          </w:p>
          <w:p>
            <w:pPr>
              <w:pStyle w:val="7"/>
              <w:adjustRightInd w:val="0"/>
              <w:snapToGrid w:val="0"/>
              <w:spacing w:before="47" w:beforeLines="15" w:line="276" w:lineRule="auto"/>
              <w:jc w:val="both"/>
              <w:rPr>
                <w:rFonts w:ascii="Times New Roman" w:hAnsi="Times New Roman" w:eastAsia="仿宋_GB2312"/>
                <w:i/>
                <w:sz w:val="21"/>
                <w:szCs w:val="21"/>
              </w:rPr>
            </w:pPr>
          </w:p>
          <w:p>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1：若此处回答为否，应在“存在问题”中明确建议删除的规格型号、产品组成，并注明“立卷审查的对象为可以保留在本注册单元内的内容，已建议删除的内容相关的立卷审查问题，本次立卷审查未予判断”。</w:t>
            </w:r>
          </w:p>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i/>
                <w:sz w:val="21"/>
                <w:szCs w:val="21"/>
              </w:rPr>
              <w:t>注2：若在去掉不属于同一注册单元的内容后，无其他变更申请事项，则可直接做出“立卷审查不通过”的决定，不需要回答其他立卷审查问题。</w:t>
            </w:r>
          </w:p>
        </w:tc>
        <w:tc>
          <w:tcPr>
            <w:tcW w:w="556" w:type="dxa"/>
            <w:tcMar>
              <w:top w:w="57" w:type="dxa"/>
              <w:left w:w="85" w:type="dxa"/>
              <w:bottom w:w="57" w:type="dxa"/>
              <w:right w:w="85" w:type="dxa"/>
            </w:tcMa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8" name="图片 9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图片 96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69" name="图片 9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图片 96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70" name="图片 9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图片 97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pPr>
              <w:pStyle w:val="7"/>
              <w:adjustRightInd w:val="0"/>
              <w:snapToGrid w:val="0"/>
              <w:spacing w:before="47" w:beforeLines="15" w:line="276" w:lineRule="auto"/>
              <w:jc w:val="both"/>
              <w:rPr>
                <w:rFonts w:ascii="Times New Roman" w:hAnsi="Times New Roman"/>
                <w:b/>
                <w:sz w:val="21"/>
                <w:szCs w:val="21"/>
              </w:rPr>
            </w:pPr>
          </w:p>
        </w:tc>
        <w:tc>
          <w:tcPr>
            <w:tcW w:w="1104" w:type="dxa"/>
          </w:tcPr>
          <w:p>
            <w:pPr>
              <w:pStyle w:val="7"/>
              <w:adjustRightInd w:val="0"/>
              <w:snapToGrid w:val="0"/>
              <w:spacing w:before="47" w:beforeLines="15" w:line="276" w:lineRule="auto"/>
              <w:jc w:val="both"/>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8" w:type="dxa"/>
            <w:vAlign w:val="center"/>
          </w:tcPr>
          <w:p>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bCs/>
                <w:sz w:val="21"/>
                <w:szCs w:val="21"/>
              </w:rPr>
              <w:t>2</w:t>
            </w:r>
          </w:p>
        </w:tc>
        <w:tc>
          <w:tcPr>
            <w:tcW w:w="5620" w:type="dxa"/>
            <w:tcMar>
              <w:top w:w="57" w:type="dxa"/>
              <w:left w:w="85" w:type="dxa"/>
              <w:bottom w:w="57" w:type="dxa"/>
              <w:right w:w="85" w:type="dxa"/>
            </w:tcMa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各项文件除证明性文件外，均应当以中文形式提供，如证明性文件为外文形式，还应当提供中文译本并由代理人签章。根据外文资料翻译的申报资料，应当同时提供原文。</w:t>
            </w:r>
          </w:p>
        </w:tc>
        <w:tc>
          <w:tcPr>
            <w:tcW w:w="556" w:type="dxa"/>
            <w:tcMar>
              <w:top w:w="57" w:type="dxa"/>
              <w:left w:w="85" w:type="dxa"/>
              <w:bottom w:w="57" w:type="dxa"/>
              <w:right w:w="85" w:type="dxa"/>
            </w:tcMa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71" name="图片 9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图片 97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tcPr>
          <w:p>
            <w:pPr>
              <w:pStyle w:val="7"/>
              <w:adjustRightInd w:val="0"/>
              <w:snapToGrid w:val="0"/>
              <w:spacing w:before="47" w:beforeLines="15" w:line="276" w:lineRule="auto"/>
              <w:jc w:val="center"/>
              <w:rPr>
                <w:rFonts w:ascii="Times New Roman" w:hAnsi="Times New Roman"/>
                <w:b/>
                <w:sz w:val="21"/>
                <w:szCs w:val="21"/>
              </w:rPr>
            </w:pPr>
          </w:p>
        </w:tc>
        <w:tc>
          <w:tcPr>
            <w:tcW w:w="556" w:type="dxa"/>
            <w:tcMar>
              <w:top w:w="57" w:type="dxa"/>
              <w:left w:w="85" w:type="dxa"/>
              <w:bottom w:w="57" w:type="dxa"/>
              <w:right w:w="85" w:type="dxa"/>
            </w:tcMa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72" name="图片 9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图片 97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pPr>
              <w:pStyle w:val="7"/>
              <w:adjustRightInd w:val="0"/>
              <w:snapToGrid w:val="0"/>
              <w:spacing w:before="47" w:beforeLines="15" w:line="276" w:lineRule="auto"/>
              <w:jc w:val="both"/>
              <w:rPr>
                <w:rFonts w:ascii="Times New Roman" w:hAnsi="Times New Roman"/>
                <w:b/>
                <w:sz w:val="21"/>
                <w:szCs w:val="21"/>
              </w:rPr>
            </w:pPr>
          </w:p>
        </w:tc>
        <w:tc>
          <w:tcPr>
            <w:tcW w:w="1104" w:type="dxa"/>
          </w:tcPr>
          <w:p>
            <w:pPr>
              <w:pStyle w:val="7"/>
              <w:adjustRightInd w:val="0"/>
              <w:snapToGrid w:val="0"/>
              <w:spacing w:before="47" w:beforeLines="15" w:line="276" w:lineRule="auto"/>
              <w:jc w:val="both"/>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8" w:type="dxa"/>
            <w:vAlign w:val="center"/>
          </w:tcPr>
          <w:p>
            <w:pPr>
              <w:pStyle w:val="7"/>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3</w:t>
            </w:r>
          </w:p>
        </w:tc>
        <w:tc>
          <w:tcPr>
            <w:tcW w:w="5620" w:type="dxa"/>
            <w:tcMar>
              <w:top w:w="57" w:type="dxa"/>
              <w:left w:w="85" w:type="dxa"/>
              <w:bottom w:w="57" w:type="dxa"/>
              <w:right w:w="85" w:type="dxa"/>
            </w:tcMa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各项申报资料中的申请内容具有一致性。</w:t>
            </w:r>
          </w:p>
        </w:tc>
        <w:tc>
          <w:tcPr>
            <w:tcW w:w="556" w:type="dxa"/>
            <w:tcMar>
              <w:top w:w="57" w:type="dxa"/>
              <w:left w:w="85" w:type="dxa"/>
              <w:bottom w:w="57" w:type="dxa"/>
              <w:right w:w="85" w:type="dxa"/>
            </w:tcMa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color w:val="000000"/>
                <w:sz w:val="21"/>
                <w:szCs w:val="21"/>
              </w:rPr>
              <w:drawing>
                <wp:inline distT="0" distB="0" distL="0" distR="0">
                  <wp:extent cx="123825" cy="171450"/>
                  <wp:effectExtent l="0" t="0" r="9525" b="0"/>
                  <wp:docPr id="973" name="图片 9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图片 97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tcPr>
          <w:p>
            <w:pPr>
              <w:pStyle w:val="7"/>
              <w:adjustRightInd w:val="0"/>
              <w:snapToGrid w:val="0"/>
              <w:spacing w:before="47" w:beforeLines="15" w:line="276" w:lineRule="auto"/>
              <w:jc w:val="center"/>
              <w:rPr>
                <w:rFonts w:ascii="Times New Roman" w:hAnsi="Times New Roman"/>
                <w:sz w:val="21"/>
                <w:szCs w:val="21"/>
              </w:rPr>
            </w:pPr>
          </w:p>
        </w:tc>
        <w:tc>
          <w:tcPr>
            <w:tcW w:w="556" w:type="dxa"/>
            <w:tcMar>
              <w:top w:w="57" w:type="dxa"/>
              <w:left w:w="85" w:type="dxa"/>
              <w:bottom w:w="57" w:type="dxa"/>
              <w:right w:w="85" w:type="dxa"/>
            </w:tcMa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color w:val="000000"/>
                <w:sz w:val="21"/>
                <w:szCs w:val="21"/>
              </w:rPr>
              <w:drawing>
                <wp:inline distT="0" distB="0" distL="0" distR="0">
                  <wp:extent cx="123825" cy="171450"/>
                  <wp:effectExtent l="0" t="0" r="9525" b="0"/>
                  <wp:docPr id="974" name="图片 97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图片 97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pPr>
              <w:pStyle w:val="7"/>
              <w:adjustRightInd w:val="0"/>
              <w:snapToGrid w:val="0"/>
              <w:spacing w:before="47" w:beforeLines="15" w:line="276" w:lineRule="auto"/>
              <w:jc w:val="both"/>
              <w:rPr>
                <w:rFonts w:ascii="Times New Roman" w:hAnsi="Times New Roman"/>
                <w:b/>
                <w:sz w:val="21"/>
                <w:szCs w:val="21"/>
              </w:rPr>
            </w:pPr>
          </w:p>
        </w:tc>
        <w:tc>
          <w:tcPr>
            <w:tcW w:w="1104" w:type="dxa"/>
          </w:tcPr>
          <w:p>
            <w:pPr>
              <w:pStyle w:val="7"/>
              <w:adjustRightInd w:val="0"/>
              <w:snapToGrid w:val="0"/>
              <w:spacing w:before="47" w:beforeLines="15" w:line="276" w:lineRule="auto"/>
              <w:jc w:val="both"/>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8" w:type="dxa"/>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4</w:t>
            </w:r>
          </w:p>
        </w:tc>
        <w:tc>
          <w:tcPr>
            <w:tcW w:w="5620" w:type="dxa"/>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境内产品申报资料如无特殊说明的，应当由注册申请人签章。“签章”是指：注册申请人盖公章，或者其法定代表人、负责人签名并加盖公章。</w:t>
            </w:r>
          </w:p>
        </w:tc>
        <w:tc>
          <w:tcPr>
            <w:tcW w:w="556" w:type="dxa"/>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75" name="图片 9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图片 9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76" name="图片 9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图片 9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77" name="图片 9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图片 9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pPr>
              <w:pStyle w:val="7"/>
              <w:adjustRightInd w:val="0"/>
              <w:snapToGrid w:val="0"/>
              <w:spacing w:before="47" w:beforeLines="15" w:line="276" w:lineRule="auto"/>
              <w:jc w:val="both"/>
              <w:rPr>
                <w:rFonts w:ascii="Times New Roman" w:hAnsi="Times New Roman"/>
                <w:b/>
                <w:sz w:val="21"/>
                <w:szCs w:val="21"/>
              </w:rPr>
            </w:pPr>
          </w:p>
        </w:tc>
        <w:tc>
          <w:tcPr>
            <w:tcW w:w="1104" w:type="dxa"/>
          </w:tcPr>
          <w:p>
            <w:pPr>
              <w:pStyle w:val="7"/>
              <w:adjustRightInd w:val="0"/>
              <w:snapToGrid w:val="0"/>
              <w:spacing w:before="47" w:beforeLines="15" w:line="276" w:lineRule="auto"/>
              <w:jc w:val="both"/>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8" w:type="dxa"/>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5620" w:type="dxa"/>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78" name="图片 9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图片 9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79" name="图片 9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图片 9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 xml:space="preserve"> 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  </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pPr>
              <w:pStyle w:val="7"/>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注1：以上所有选项都打勾，本项目选择“是”。</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i/>
                <w:sz w:val="21"/>
                <w:szCs w:val="21"/>
              </w:rPr>
              <w:t>注2：进口产品如应由注册人提交的原文资料只以中文形式提供，则应同时由注册人、代理人签章。</w:t>
            </w:r>
          </w:p>
        </w:tc>
        <w:tc>
          <w:tcPr>
            <w:tcW w:w="556" w:type="dxa"/>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80" name="图片 9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图片 9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81" name="图片 9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图片 9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82" name="图片 9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图片 9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pPr>
              <w:pStyle w:val="7"/>
              <w:adjustRightInd w:val="0"/>
              <w:snapToGrid w:val="0"/>
              <w:spacing w:before="47" w:beforeLines="15" w:line="276" w:lineRule="auto"/>
              <w:jc w:val="both"/>
              <w:rPr>
                <w:rFonts w:ascii="Times New Roman" w:hAnsi="Times New Roman"/>
                <w:b/>
                <w:sz w:val="21"/>
                <w:szCs w:val="21"/>
              </w:rPr>
            </w:pPr>
          </w:p>
        </w:tc>
        <w:tc>
          <w:tcPr>
            <w:tcW w:w="1104" w:type="dxa"/>
          </w:tcPr>
          <w:p>
            <w:pPr>
              <w:pStyle w:val="7"/>
              <w:adjustRightInd w:val="0"/>
              <w:snapToGrid w:val="0"/>
              <w:spacing w:before="47" w:beforeLines="15" w:line="276" w:lineRule="auto"/>
              <w:jc w:val="both"/>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8" w:type="dxa"/>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6</w:t>
            </w:r>
          </w:p>
        </w:tc>
        <w:tc>
          <w:tcPr>
            <w:tcW w:w="5620" w:type="dxa"/>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下列注册申报资料是否同时提交了电子文档：</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83" name="图片 9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图片 9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申请表。</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84" name="图片 9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图片 9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产品技术要求和产品说明书变化对比表。（如适用）</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85" name="图片 9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图片 9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综述资料、非临床研究综述以及产品说明书。（如适用）</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r>
              <w:rPr>
                <w:rFonts w:ascii="Times New Roman" w:hAnsi="Times New Roman" w:eastAsia="仿宋_GB2312"/>
                <w:bCs/>
                <w:color w:val="FF0000"/>
                <w:sz w:val="21"/>
                <w:szCs w:val="21"/>
              </w:rPr>
              <w:t xml:space="preserve"> </w:t>
            </w:r>
            <w:r>
              <w:rPr>
                <w:rFonts w:ascii="Times New Roman" w:hAnsi="Times New Roman" w:eastAsia="仿宋_GB2312"/>
                <w:bCs/>
                <w:sz w:val="21"/>
                <w:szCs w:val="21"/>
              </w:rPr>
              <w:t xml:space="preserve"> </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pPr>
              <w:pStyle w:val="7"/>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注：以上所有适用选项都打勾，本项目选择“是”。</w:t>
            </w:r>
          </w:p>
        </w:tc>
        <w:tc>
          <w:tcPr>
            <w:tcW w:w="556" w:type="dxa"/>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86" name="图片 9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图片 9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87" name="图片 9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图片 9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3" w:type="dxa"/>
          </w:tcPr>
          <w:p>
            <w:pPr>
              <w:pStyle w:val="7"/>
              <w:adjustRightInd w:val="0"/>
              <w:snapToGrid w:val="0"/>
              <w:spacing w:before="47" w:beforeLines="15" w:line="276" w:lineRule="auto"/>
              <w:jc w:val="both"/>
              <w:rPr>
                <w:rFonts w:ascii="Times New Roman" w:hAnsi="Times New Roman"/>
                <w:b/>
                <w:sz w:val="21"/>
                <w:szCs w:val="21"/>
              </w:rPr>
            </w:pPr>
          </w:p>
        </w:tc>
        <w:tc>
          <w:tcPr>
            <w:tcW w:w="1104" w:type="dxa"/>
          </w:tcPr>
          <w:p>
            <w:pPr>
              <w:pStyle w:val="7"/>
              <w:adjustRightInd w:val="0"/>
              <w:snapToGrid w:val="0"/>
              <w:spacing w:before="47" w:beforeLines="15" w:line="276" w:lineRule="auto"/>
              <w:jc w:val="both"/>
              <w:rPr>
                <w:rFonts w:ascii="Times New Roman" w:hAnsi="Times New Roman"/>
                <w:b/>
                <w:sz w:val="21"/>
                <w:szCs w:val="21"/>
              </w:rPr>
            </w:pPr>
          </w:p>
        </w:tc>
      </w:tr>
    </w:tbl>
    <w:p>
      <w:pPr>
        <w:rPr>
          <w:rFonts w:ascii="Times New Roman" w:hAnsi="Times New Roman"/>
          <w:color w:val="FF0000"/>
          <w:szCs w:val="21"/>
        </w:rPr>
      </w:pPr>
      <w:r>
        <w:rPr>
          <w:rFonts w:ascii="Times New Roman" w:hAnsi="Times New Roman"/>
          <w:b/>
          <w:color w:val="FF0000"/>
        </w:rPr>
        <w:t xml:space="preserve"> </w:t>
      </w:r>
    </w:p>
    <w:p>
      <w:pPr>
        <w:rPr>
          <w:rFonts w:ascii="Times New Roman" w:hAnsi="Times New Roman"/>
        </w:rPr>
      </w:pPr>
      <w:r>
        <w:rPr>
          <w:rFonts w:ascii="Times New Roman" w:hAnsi="Times New Roman"/>
          <w:color w:val="FF0000"/>
          <w:szCs w:val="21"/>
        </w:rPr>
        <w:t xml:space="preserve"> </w:t>
      </w:r>
    </w:p>
    <w:p>
      <w:pPr>
        <w:rPr>
          <w:rFonts w:ascii="Times New Roman" w:hAnsi="Times New Roman" w:eastAsia="仿宋_GB2312"/>
          <w:sz w:val="24"/>
          <w:szCs w:val="32"/>
        </w:rPr>
      </w:pPr>
    </w:p>
    <w:p>
      <w:pPr>
        <w:rPr>
          <w:rFonts w:ascii="Times New Roman" w:hAnsi="Times New Roman" w:eastAsia="仿宋_GB2312"/>
          <w:sz w:val="24"/>
          <w:szCs w:val="32"/>
        </w:rPr>
      </w:pPr>
    </w:p>
    <w:p>
      <w:pPr>
        <w:rPr>
          <w:rFonts w:ascii="Times New Roman" w:hAnsi="Times New Roman" w:eastAsia="仿宋_GB2312"/>
          <w:sz w:val="24"/>
          <w:szCs w:val="32"/>
        </w:rPr>
      </w:pPr>
    </w:p>
    <w:p>
      <w:pPr>
        <w:rPr>
          <w:rFonts w:ascii="Times New Roman" w:hAnsi="Times New Roman" w:eastAsia="仿宋_GB2312"/>
          <w:sz w:val="24"/>
          <w:szCs w:val="32"/>
        </w:rPr>
      </w:pPr>
    </w:p>
    <w:p>
      <w:pPr>
        <w:rPr>
          <w:rFonts w:ascii="Times New Roman" w:hAnsi="Times New Roman" w:eastAsia="仿宋_GB2312"/>
          <w:sz w:val="24"/>
          <w:szCs w:val="32"/>
        </w:rPr>
      </w:pPr>
    </w:p>
    <w:p>
      <w:pPr>
        <w:rPr>
          <w:rFonts w:ascii="Times New Roman" w:hAnsi="Times New Roman" w:eastAsia="仿宋_GB2312"/>
          <w:sz w:val="24"/>
          <w:szCs w:val="32"/>
        </w:rPr>
      </w:pPr>
    </w:p>
    <w:p>
      <w:pPr>
        <w:spacing w:line="20" w:lineRule="exact"/>
        <w:rPr>
          <w:rFonts w:ascii="Times New Roman" w:hAnsi="Times New Roman"/>
          <w:b/>
          <w:bCs/>
          <w:spacing w:val="-2"/>
          <w:sz w:val="24"/>
          <w:u w:val="single"/>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114"/>
        <w:gridCol w:w="73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9438" w:type="dxa"/>
            <w:gridSpan w:val="2"/>
            <w:shd w:val="clear" w:color="auto" w:fill="FFFFFF"/>
            <w:tcMar>
              <w:top w:w="57" w:type="dxa"/>
              <w:left w:w="85" w:type="dxa"/>
              <w:bottom w:w="57" w:type="dxa"/>
              <w:right w:w="85" w:type="dxa"/>
            </w:tcMar>
          </w:tcPr>
          <w:p>
            <w:pPr>
              <w:spacing w:before="159" w:beforeLines="50" w:after="159" w:afterLines="50"/>
              <w:jc w:val="center"/>
              <w:rPr>
                <w:rFonts w:ascii="Times New Roman" w:hAnsi="Times New Roman" w:eastAsia="方正小标宋_GBK"/>
                <w:bCs/>
                <w:spacing w:val="-2"/>
                <w:sz w:val="24"/>
                <w:u w:val="single"/>
              </w:rPr>
            </w:pPr>
            <w:r>
              <w:rPr>
                <w:rFonts w:ascii="Times New Roman" w:hAnsi="Times New Roman" w:eastAsia="方正小标宋_GBK"/>
                <w:bCs/>
                <w:spacing w:val="-2"/>
                <w:sz w:val="24"/>
                <w:u w:val="thick"/>
              </w:rPr>
              <w:t>适用的注册审查指导原则和强制性标准识别</w:t>
            </w:r>
          </w:p>
          <w:p>
            <w:pPr>
              <w:spacing w:before="159" w:beforeLines="50" w:after="159" w:afterLines="50"/>
              <w:jc w:val="left"/>
              <w:rPr>
                <w:rFonts w:ascii="Times New Roman" w:hAnsi="Times New Roman" w:eastAsia="黑体"/>
                <w:bCs/>
                <w:spacing w:val="-2"/>
                <w:szCs w:val="21"/>
                <w:u w:val="single"/>
              </w:rPr>
            </w:pPr>
            <w:r>
              <w:rPr>
                <w:rFonts w:ascii="Times New Roman" w:hAnsi="Times New Roman" w:eastAsia="黑体"/>
                <w:bCs/>
                <w:szCs w:val="21"/>
              </w:rPr>
              <w:t>可填写产品适用的注册审查指导原则和适用的强制性标准，供审评员自行记录用。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14" w:hRule="atLeast"/>
          <w:jc w:val="center"/>
        </w:trPr>
        <w:tc>
          <w:tcPr>
            <w:tcW w:w="2114" w:type="dxa"/>
            <w:shd w:val="clear" w:color="auto" w:fill="FFFFFF"/>
            <w:tcMar>
              <w:top w:w="57" w:type="dxa"/>
              <w:left w:w="85" w:type="dxa"/>
              <w:bottom w:w="57" w:type="dxa"/>
              <w:right w:w="85" w:type="dxa"/>
            </w:tcMar>
            <w:vAlign w:val="center"/>
          </w:tcPr>
          <w:p>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szCs w:val="21"/>
              </w:rPr>
              <w:t>适用的通用、专用、产品注册审查指导原则</w:t>
            </w:r>
          </w:p>
        </w:tc>
        <w:tc>
          <w:tcPr>
            <w:tcW w:w="7324" w:type="dxa"/>
            <w:shd w:val="clear" w:color="auto" w:fill="FFFFFF"/>
            <w:tcMar>
              <w:top w:w="57" w:type="dxa"/>
              <w:left w:w="85" w:type="dxa"/>
              <w:bottom w:w="57" w:type="dxa"/>
              <w:right w:w="85" w:type="dxa"/>
            </w:tcMar>
          </w:tcPr>
          <w:p>
            <w:pPr>
              <w:adjustRightInd w:val="0"/>
              <w:snapToGrid w:val="0"/>
              <w:spacing w:before="47" w:beforeLines="15" w:line="276" w:lineRule="auto"/>
              <w:rPr>
                <w:rFonts w:ascii="Times New Roman" w:hAnsi="Times New Roman"/>
                <w:b/>
                <w:kern w:val="0"/>
                <w:szCs w:val="21"/>
              </w:rPr>
            </w:pPr>
            <w:r>
              <w:rPr>
                <w:rFonts w:ascii="Times New Roman" w:hAnsi="Times New Roman" w:eastAsia="仿宋_GB2312"/>
                <w:kern w:val="0"/>
                <w:szCs w:val="21"/>
              </w:rPr>
              <w:t xml:space="preserve"> </w:t>
            </w: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00" w:hRule="atLeast"/>
          <w:jc w:val="center"/>
        </w:trPr>
        <w:tc>
          <w:tcPr>
            <w:tcW w:w="2114" w:type="dxa"/>
            <w:shd w:val="clear" w:color="auto" w:fill="FFFFFF"/>
            <w:tcMar>
              <w:top w:w="57" w:type="dxa"/>
              <w:left w:w="85" w:type="dxa"/>
              <w:bottom w:w="57" w:type="dxa"/>
              <w:right w:w="85" w:type="dxa"/>
            </w:tcMar>
            <w:vAlign w:val="center"/>
          </w:tcPr>
          <w:p>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适用的强制性标准</w:t>
            </w:r>
          </w:p>
        </w:tc>
        <w:tc>
          <w:tcPr>
            <w:tcW w:w="7324" w:type="dxa"/>
            <w:shd w:val="clear" w:color="auto" w:fill="FFFFFF"/>
            <w:tcMar>
              <w:top w:w="57" w:type="dxa"/>
              <w:left w:w="85" w:type="dxa"/>
              <w:bottom w:w="57" w:type="dxa"/>
              <w:right w:w="85" w:type="dxa"/>
            </w:tcMar>
          </w:tcPr>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p>
            <w:pPr>
              <w:adjustRightInd w:val="0"/>
              <w:snapToGrid w:val="0"/>
              <w:spacing w:before="47" w:beforeLines="15" w:line="276" w:lineRule="auto"/>
              <w:rPr>
                <w:rFonts w:ascii="Times New Roman" w:hAnsi="Times New Roman"/>
                <w:b/>
                <w:kern w:val="0"/>
                <w:szCs w:val="21"/>
              </w:rPr>
            </w:pPr>
          </w:p>
        </w:tc>
      </w:tr>
    </w:tbl>
    <w:p>
      <w:pPr>
        <w:rPr>
          <w:rFonts w:ascii="Times New Roman" w:hAnsi="Times New Roman" w:eastAsia="仿宋_GB2312"/>
          <w:sz w:val="24"/>
          <w:szCs w:val="32"/>
        </w:rPr>
      </w:pPr>
    </w:p>
    <w:p>
      <w:pPr>
        <w:rPr>
          <w:rFonts w:ascii="Times New Roman" w:hAnsi="Times New Roman"/>
        </w:rPr>
      </w:pPr>
      <w:r>
        <w:rPr>
          <w:rFonts w:ascii="Times New Roman" w:hAnsi="Times New Roma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3"/>
        <w:gridCol w:w="4394"/>
        <w:gridCol w:w="756"/>
        <w:gridCol w:w="889"/>
        <w:gridCol w:w="711"/>
        <w:gridCol w:w="1244"/>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57" w:type="dxa"/>
            <w:gridSpan w:val="7"/>
            <w:tcBorders>
              <w:top w:val="single" w:color="auto" w:sz="4" w:space="0"/>
            </w:tcBorders>
            <w:shd w:val="clear" w:color="auto" w:fill="FFFFFF"/>
          </w:tcPr>
          <w:p>
            <w:pPr>
              <w:overflowPunct w:val="0"/>
              <w:jc w:val="center"/>
              <w:rPr>
                <w:rFonts w:ascii="Times New Roman" w:hAnsi="Times New Roman" w:eastAsia="黑体"/>
                <w:bCs/>
                <w:kern w:val="0"/>
                <w:sz w:val="24"/>
              </w:rPr>
            </w:pPr>
            <w:r>
              <w:rPr>
                <w:rFonts w:ascii="Times New Roman" w:hAnsi="Times New Roman" w:eastAsia="黑体"/>
                <w:bCs/>
                <w:kern w:val="0"/>
                <w:sz w:val="24"/>
                <w:u w:val="thick"/>
              </w:rPr>
              <w:t>立卷审查问题</w:t>
            </w:r>
          </w:p>
          <w:p>
            <w:pPr>
              <w:numPr>
                <w:ilvl w:val="0"/>
                <w:numId w:val="1"/>
              </w:numPr>
              <w:spacing w:before="159" w:beforeLines="50" w:after="159" w:afterLines="50"/>
              <w:jc w:val="left"/>
              <w:rPr>
                <w:rFonts w:ascii="Times New Roman" w:hAnsi="Times New Roman" w:eastAsia="黑体"/>
                <w:bCs/>
                <w:szCs w:val="21"/>
              </w:rPr>
            </w:pPr>
            <w:r>
              <w:rPr>
                <w:rFonts w:ascii="Times New Roman" w:hAnsi="Times New Roman" w:eastAsia="黑体"/>
                <w:bCs/>
                <w:szCs w:val="21"/>
              </w:rPr>
              <w:t>若提交了相关资料则勾选“是”，如果不适用则勾选“不适用”，如果适用但未能提供则勾选“否”。</w:t>
            </w:r>
          </w:p>
          <w:p>
            <w:pPr>
              <w:numPr>
                <w:ilvl w:val="0"/>
                <w:numId w:val="1"/>
              </w:numPr>
              <w:spacing w:before="159" w:beforeLines="50" w:after="159" w:afterLines="50"/>
              <w:jc w:val="left"/>
              <w:rPr>
                <w:rFonts w:ascii="Times New Roman" w:hAnsi="Times New Roman" w:eastAsia="黑体"/>
                <w:bCs/>
                <w:szCs w:val="21"/>
              </w:rPr>
            </w:pPr>
            <w:r>
              <w:rPr>
                <w:rFonts w:ascii="Times New Roman" w:hAnsi="Times New Roman" w:eastAsia="黑体"/>
                <w:bCs/>
                <w:szCs w:val="21"/>
              </w:rPr>
              <w:t>对任何问题回答“否”都会导致做出“立卷审查不通过”的决定。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73" w:type="dxa"/>
            <w:tcBorders>
              <w:top w:val="single" w:color="auto" w:sz="4" w:space="0"/>
            </w:tcBorders>
            <w:shd w:val="clear" w:color="auto" w:fill="FFFFFF"/>
            <w:vAlign w:val="center"/>
          </w:tcPr>
          <w:p>
            <w:pPr>
              <w:overflowPunct w:val="0"/>
              <w:jc w:val="center"/>
              <w:rPr>
                <w:rFonts w:ascii="Times New Roman" w:hAnsi="Times New Roman" w:eastAsia="黑体"/>
                <w:bCs/>
                <w:kern w:val="0"/>
                <w:szCs w:val="21"/>
              </w:rPr>
            </w:pPr>
            <w:r>
              <w:rPr>
                <w:rFonts w:ascii="Times New Roman" w:hAnsi="Times New Roman" w:eastAsia="黑体"/>
                <w:bCs/>
                <w:kern w:val="0"/>
                <w:szCs w:val="21"/>
              </w:rPr>
              <w:t>电子申报资料项目编号</w:t>
            </w:r>
          </w:p>
        </w:tc>
        <w:tc>
          <w:tcPr>
            <w:tcW w:w="4394" w:type="dxa"/>
            <w:tcBorders>
              <w:top w:val="single" w:color="auto" w:sz="4" w:space="0"/>
            </w:tcBorders>
            <w:shd w:val="clear" w:color="auto" w:fill="FFFFFF"/>
            <w:vAlign w:val="center"/>
          </w:tcPr>
          <w:p>
            <w:pPr>
              <w:overflowPunct w:val="0"/>
              <w:jc w:val="center"/>
              <w:rPr>
                <w:rFonts w:ascii="Times New Roman" w:hAnsi="Times New Roman" w:eastAsia="黑体"/>
                <w:bCs/>
                <w:kern w:val="0"/>
                <w:szCs w:val="21"/>
              </w:rPr>
            </w:pPr>
            <w:r>
              <w:rPr>
                <w:rFonts w:ascii="Times New Roman" w:hAnsi="Times New Roman" w:eastAsia="黑体"/>
                <w:bCs/>
                <w:kern w:val="0"/>
                <w:szCs w:val="21"/>
              </w:rPr>
              <w:t>立卷审查问题</w:t>
            </w:r>
          </w:p>
        </w:tc>
        <w:tc>
          <w:tcPr>
            <w:tcW w:w="756" w:type="dxa"/>
            <w:tcBorders>
              <w:top w:val="single" w:color="auto" w:sz="4" w:space="0"/>
            </w:tcBorders>
            <w:shd w:val="clear" w:color="auto" w:fill="FFFFFF"/>
            <w:vAlign w:val="center"/>
          </w:tcPr>
          <w:p/>
          <w:p>
            <w:pPr>
              <w:overflowPunct w:val="0"/>
              <w:jc w:val="center"/>
              <w:rPr>
                <w:rFonts w:ascii="Times New Roman" w:hAnsi="Times New Roman" w:eastAsia="黑体"/>
                <w:bCs/>
                <w:kern w:val="0"/>
                <w:szCs w:val="21"/>
              </w:rPr>
            </w:pPr>
            <w:r>
              <w:rPr>
                <w:rFonts w:ascii="Times New Roman" w:hAnsi="Times New Roman" w:eastAsia="黑体"/>
                <w:bCs/>
                <w:kern w:val="0"/>
                <w:szCs w:val="21"/>
              </w:rPr>
              <w:t>是</w:t>
            </w:r>
          </w:p>
        </w:tc>
        <w:tc>
          <w:tcPr>
            <w:tcW w:w="889" w:type="dxa"/>
            <w:tcBorders>
              <w:top w:val="single" w:color="auto" w:sz="4" w:space="0"/>
            </w:tcBorders>
            <w:shd w:val="clear" w:color="auto" w:fill="FFFFFF"/>
            <w:vAlign w:val="center"/>
          </w:tcPr>
          <w:p>
            <w:pPr>
              <w:overflowPunct w:val="0"/>
              <w:jc w:val="center"/>
              <w:rPr>
                <w:rFonts w:ascii="Times New Roman" w:hAnsi="Times New Roman" w:eastAsia="黑体"/>
                <w:bCs/>
                <w:kern w:val="0"/>
                <w:szCs w:val="21"/>
              </w:rPr>
            </w:pPr>
            <w:r>
              <w:rPr>
                <w:rFonts w:ascii="Times New Roman" w:hAnsi="Times New Roman" w:eastAsia="黑体"/>
                <w:bCs/>
                <w:kern w:val="0"/>
                <w:szCs w:val="21"/>
              </w:rPr>
              <w:t>不适用</w:t>
            </w:r>
          </w:p>
        </w:tc>
        <w:tc>
          <w:tcPr>
            <w:tcW w:w="711" w:type="dxa"/>
            <w:tcBorders>
              <w:top w:val="single" w:color="auto" w:sz="4" w:space="0"/>
            </w:tcBorders>
            <w:shd w:val="clear" w:color="auto" w:fill="FFFFFF"/>
            <w:vAlign w:val="center"/>
          </w:tcPr>
          <w:p>
            <w:pPr>
              <w:overflowPunct w:val="0"/>
              <w:jc w:val="center"/>
              <w:rPr>
                <w:rFonts w:ascii="Times New Roman" w:hAnsi="Times New Roman" w:eastAsia="黑体"/>
                <w:bCs/>
                <w:kern w:val="0"/>
                <w:szCs w:val="21"/>
              </w:rPr>
            </w:pPr>
            <w:r>
              <w:rPr>
                <w:rFonts w:ascii="Times New Roman" w:hAnsi="Times New Roman" w:eastAsia="黑体"/>
                <w:bCs/>
                <w:kern w:val="0"/>
                <w:szCs w:val="21"/>
              </w:rPr>
              <w:t>否</w:t>
            </w:r>
          </w:p>
        </w:tc>
        <w:tc>
          <w:tcPr>
            <w:tcW w:w="1244" w:type="dxa"/>
            <w:tcBorders>
              <w:top w:val="single" w:color="auto" w:sz="4" w:space="0"/>
            </w:tcBorders>
            <w:shd w:val="clear" w:color="auto" w:fill="FFFFFF"/>
            <w:vAlign w:val="center"/>
          </w:tcPr>
          <w:p>
            <w:pPr>
              <w:overflowPunct w:val="0"/>
              <w:jc w:val="center"/>
              <w:rPr>
                <w:rFonts w:ascii="Times New Roman" w:hAnsi="Times New Roman" w:eastAsia="黑体"/>
                <w:bCs/>
                <w:kern w:val="0"/>
                <w:szCs w:val="21"/>
              </w:rPr>
            </w:pPr>
            <w:r>
              <w:rPr>
                <w:rFonts w:ascii="Times New Roman" w:hAnsi="Times New Roman" w:eastAsia="黑体"/>
                <w:bCs/>
                <w:kern w:val="0"/>
                <w:szCs w:val="21"/>
              </w:rPr>
              <w:t>备注</w:t>
            </w:r>
          </w:p>
        </w:tc>
        <w:tc>
          <w:tcPr>
            <w:tcW w:w="1390" w:type="dxa"/>
            <w:tcBorders>
              <w:top w:val="single" w:color="auto" w:sz="4" w:space="0"/>
            </w:tcBorders>
            <w:shd w:val="clear" w:color="auto" w:fill="FFFFFF"/>
            <w:vAlign w:val="center"/>
          </w:tcPr>
          <w:p>
            <w:pPr>
              <w:overflowPunct w:val="0"/>
              <w:jc w:val="center"/>
              <w:rPr>
                <w:rFonts w:ascii="Times New Roman" w:hAnsi="Times New Roman" w:eastAsia="黑体"/>
                <w:bCs/>
                <w:kern w:val="0"/>
                <w:szCs w:val="21"/>
              </w:rPr>
            </w:pPr>
            <w:r>
              <w:rPr>
                <w:rFonts w:ascii="Times New Roman" w:hAnsi="Times New Roman"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57" w:type="dxa"/>
            <w:gridSpan w:val="7"/>
            <w:shd w:val="clear" w:color="auto" w:fill="FFFFFF"/>
            <w:vAlign w:val="center"/>
          </w:tcPr>
          <w:p>
            <w:pPr>
              <w:overflowPunct w:val="0"/>
              <w:rPr>
                <w:rFonts w:ascii="Times New Roman" w:hAnsi="Times New Roman" w:eastAsia="黑体"/>
                <w:bCs/>
                <w:kern w:val="0"/>
                <w:szCs w:val="21"/>
              </w:rPr>
            </w:pPr>
            <w:r>
              <w:rPr>
                <w:rFonts w:ascii="Times New Roman" w:hAnsi="Times New Roman" w:eastAsia="黑体"/>
                <w:bCs/>
                <w:kern w:val="0"/>
                <w:szCs w:val="21"/>
              </w:rPr>
              <w:t>第1章——监管信息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8" w:hRule="atLeast"/>
          <w:jc w:val="center"/>
        </w:trPr>
        <w:tc>
          <w:tcPr>
            <w:tcW w:w="1373" w:type="dxa"/>
            <w:vMerge w:val="restart"/>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CH1.4</w:t>
            </w:r>
          </w:p>
        </w:tc>
        <w:tc>
          <w:tcPr>
            <w:tcW w:w="4394" w:type="dxa"/>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申请表完整填写了所有适用的信息。且申请表带有数据校验码。</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88" name="图片 9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图片 9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89" name="图片 9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图片 98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5" w:hRule="atLeast"/>
          <w:jc w:val="center"/>
        </w:trPr>
        <w:tc>
          <w:tcPr>
            <w:tcW w:w="1373" w:type="dxa"/>
            <w:vMerge w:val="continue"/>
            <w:shd w:val="clear" w:color="auto" w:fill="FFFFFF"/>
            <w:vAlign w:val="center"/>
          </w:tcPr>
          <w:p>
            <w:pPr>
              <w:overflowPunct w:val="0"/>
              <w:jc w:val="center"/>
              <w:rPr>
                <w:rFonts w:ascii="Times New Roman" w:hAnsi="Times New Roman" w:eastAsia="仿宋_GB2312"/>
                <w:b/>
                <w:bCs/>
                <w:kern w:val="0"/>
                <w:szCs w:val="21"/>
              </w:rPr>
            </w:pPr>
          </w:p>
        </w:tc>
        <w:tc>
          <w:tcPr>
            <w:tcW w:w="4394"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按照创新医疗器械申请变更注册时，核实原注册证产品是否按照《创新医疗器械特别审查程序》审评。</w:t>
            </w:r>
          </w:p>
        </w:tc>
        <w:tc>
          <w:tcPr>
            <w:tcW w:w="756"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990" name="图片 9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图片 99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adjustRightInd w:val="0"/>
              <w:snapToGrid w:val="0"/>
              <w:spacing w:before="47" w:beforeLines="15" w:line="320" w:lineRule="exact"/>
              <w:jc w:val="center"/>
              <w:rPr>
                <w:rFonts w:ascii="Times New Roman" w:hAnsi="Times New Roman" w:eastAsia="仿宋_GB2312"/>
                <w:b/>
                <w:kern w:val="0"/>
                <w:szCs w:val="21"/>
              </w:rPr>
            </w:pPr>
            <w:r>
              <w:rPr>
                <w:rFonts w:ascii="Times New Roman" w:hAnsi="Times New Roman" w:eastAsia="仿宋_GB2312"/>
                <w:kern w:val="0"/>
                <w:szCs w:val="21"/>
              </w:rPr>
              <w:drawing>
                <wp:inline distT="0" distB="0" distL="0" distR="0">
                  <wp:extent cx="123825" cy="171450"/>
                  <wp:effectExtent l="0" t="0" r="9525" b="0"/>
                  <wp:docPr id="991" name="图片 9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图片 99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71450"/>
                  <wp:effectExtent l="0" t="0" r="9525" b="0"/>
                  <wp:docPr id="992" name="图片 9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图片 99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00" w:hRule="atLeast"/>
          <w:jc w:val="center"/>
        </w:trPr>
        <w:tc>
          <w:tcPr>
            <w:tcW w:w="1373" w:type="dxa"/>
            <w:vMerge w:val="restart"/>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CH1.6</w:t>
            </w:r>
          </w:p>
        </w:tc>
        <w:tc>
          <w:tcPr>
            <w:tcW w:w="4394" w:type="dxa"/>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境内注册人是否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提交企业营业执照副本或事业单位法人证书复印件。</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3" name="图片 9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图片 99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4" name="图片 9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图片 99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5" name="图片 9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 name="图片 99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8" w:hRule="atLeast"/>
          <w:jc w:val="center"/>
        </w:trPr>
        <w:tc>
          <w:tcPr>
            <w:tcW w:w="1373" w:type="dxa"/>
            <w:vMerge w:val="continue"/>
            <w:shd w:val="clear" w:color="auto" w:fill="FFFFFF"/>
            <w:vAlign w:val="center"/>
          </w:tcPr>
          <w:p>
            <w:pPr>
              <w:overflowPunct w:val="0"/>
              <w:jc w:val="center"/>
              <w:rPr>
                <w:rFonts w:ascii="Times New Roman" w:hAnsi="Times New Roman" w:eastAsia="仿宋_GB2312"/>
                <w:kern w:val="0"/>
                <w:szCs w:val="21"/>
              </w:rPr>
            </w:pPr>
          </w:p>
        </w:tc>
        <w:tc>
          <w:tcPr>
            <w:tcW w:w="4394" w:type="dxa"/>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对于境外注册人，如变更事项在境外注册人注册地或生产地所在国家（地区）需要获得新的企业资格证明文件，是否</w:t>
            </w:r>
            <w:r>
              <w:rPr>
                <w:rFonts w:ascii="Times New Roman" w:hAnsi="Times New Roman" w:eastAsia="仿宋_GB2312"/>
                <w:b/>
                <w:kern w:val="0"/>
                <w:szCs w:val="21"/>
              </w:rPr>
              <w:t>正确</w:t>
            </w:r>
            <w:r>
              <w:rPr>
                <w:rFonts w:ascii="Times New Roman" w:hAnsi="Times New Roman" w:eastAsia="仿宋_GB2312"/>
                <w:kern w:val="0"/>
                <w:szCs w:val="21"/>
              </w:rPr>
              <w:t>提交相应的企业资格证明文件。</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6" name="图片 9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图片 99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7" name="图片 9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 name="图片 99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998" name="图片 9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图片 99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1" w:hRule="atLeast"/>
          <w:jc w:val="center"/>
        </w:trPr>
        <w:tc>
          <w:tcPr>
            <w:tcW w:w="1373" w:type="dxa"/>
            <w:vMerge w:val="continue"/>
            <w:shd w:val="clear" w:color="auto" w:fill="FFFFFF"/>
            <w:vAlign w:val="center"/>
          </w:tcPr>
          <w:p>
            <w:pPr>
              <w:overflowPunct w:val="0"/>
              <w:jc w:val="center"/>
              <w:rPr>
                <w:rFonts w:ascii="Times New Roman" w:hAnsi="Times New Roman" w:eastAsia="仿宋_GB2312"/>
                <w:kern w:val="0"/>
                <w:szCs w:val="21"/>
              </w:rPr>
            </w:pPr>
          </w:p>
        </w:tc>
        <w:tc>
          <w:tcPr>
            <w:tcW w:w="4394" w:type="dxa"/>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如变更事项不需要获得新的企业资格证明文件，应当予以说明。</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999" name="图片 9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 name="图片 99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00" name="图片 10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图片 100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01" name="图片 10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图片 100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51" w:hRule="atLeast"/>
          <w:jc w:val="center"/>
        </w:trPr>
        <w:tc>
          <w:tcPr>
            <w:tcW w:w="1373" w:type="dxa"/>
            <w:vMerge w:val="continue"/>
            <w:shd w:val="clear" w:color="auto" w:fill="FFFFFF"/>
            <w:vAlign w:val="center"/>
          </w:tcPr>
          <w:p>
            <w:pPr>
              <w:overflowPunct w:val="0"/>
              <w:jc w:val="center"/>
              <w:rPr>
                <w:rFonts w:ascii="Times New Roman" w:hAnsi="Times New Roman" w:eastAsia="仿宋_GB2312"/>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02" name="图片 10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图片 10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委托其他企业生产的，是否提供受托企业资格文件、委托合同和质量协议。</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03" name="图片 10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图片 10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产品应不属于《禁止委托生产医疗器械目录》内产品。                         </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756"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04" name="图片 10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图片 10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05" name="图片 10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图片 10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06" name="图片 10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图片 10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44" w:hRule="atLeast"/>
          <w:jc w:val="center"/>
        </w:trPr>
        <w:tc>
          <w:tcPr>
            <w:tcW w:w="1373" w:type="dxa"/>
            <w:vMerge w:val="continue"/>
            <w:shd w:val="clear" w:color="auto" w:fill="FFFFFF"/>
            <w:vAlign w:val="center"/>
          </w:tcPr>
          <w:p>
            <w:pPr>
              <w:overflowPunct w:val="0"/>
              <w:jc w:val="center"/>
              <w:rPr>
                <w:rFonts w:ascii="Times New Roman" w:hAnsi="Times New Roman" w:eastAsia="仿宋_GB2312"/>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color w:val="FF0000"/>
                <w:kern w:val="0"/>
                <w:szCs w:val="21"/>
              </w:rPr>
            </w:pPr>
            <w:r>
              <w:rPr>
                <w:rFonts w:ascii="Times New Roman" w:hAnsi="Times New Roman" w:eastAsia="仿宋_GB2312"/>
                <w:kern w:val="0"/>
                <w:szCs w:val="21"/>
              </w:rPr>
              <w:t>进口医疗器械注册人通过其在境内设立的外商投资企业按照进口医疗器械产品在中国境内企业生产有关规定申请变更注册时，应当提交进口医疗器械注册人同意变更注册申报的声明或授权文件；还应提供申请人与进口医疗器械注册人的关系（包括法律责任）说明文件，应当附相关协议、质量责任、股权证明等文件。</w:t>
            </w:r>
          </w:p>
        </w:tc>
        <w:tc>
          <w:tcPr>
            <w:tcW w:w="756"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1007" name="图片 10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 name="图片 10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1008" name="图片 10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图片 10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pPr>
              <w:pStyle w:val="7"/>
              <w:adjustRightInd w:val="0"/>
              <w:snapToGrid w:val="0"/>
              <w:spacing w:line="300" w:lineRule="exact"/>
              <w:jc w:val="center"/>
              <w:rPr>
                <w:rFonts w:ascii="Times New Roman" w:hAnsi="Times New Roman" w:eastAsia="仿宋_GB2312"/>
                <w:b/>
                <w:color w:val="FF0000"/>
                <w:szCs w:val="21"/>
              </w:rPr>
            </w:pPr>
            <w:r>
              <w:rPr>
                <w:rFonts w:ascii="Times New Roman" w:hAnsi="Times New Roman" w:eastAsia="仿宋_GB2312"/>
                <w:sz w:val="21"/>
                <w:szCs w:val="21"/>
              </w:rPr>
              <w:drawing>
                <wp:inline distT="0" distB="0" distL="0" distR="0">
                  <wp:extent cx="123825" cy="171450"/>
                  <wp:effectExtent l="0" t="0" r="9525" b="0"/>
                  <wp:docPr id="1009" name="图片 10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 name="图片 10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118" w:hRule="atLeast"/>
          <w:jc w:val="center"/>
        </w:trPr>
        <w:tc>
          <w:tcPr>
            <w:tcW w:w="1373"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CH1.7</w:t>
            </w:r>
          </w:p>
        </w:tc>
        <w:tc>
          <w:tcPr>
            <w:tcW w:w="4394"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10" name="图片 10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图片 10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境外注册人是否</w:t>
            </w:r>
            <w:r>
              <w:rPr>
                <w:rFonts w:ascii="Times New Roman" w:hAnsi="Times New Roman" w:eastAsia="仿宋_GB2312"/>
                <w:b/>
                <w:kern w:val="0"/>
                <w:szCs w:val="21"/>
              </w:rPr>
              <w:t>正确</w:t>
            </w:r>
            <w:r>
              <w:rPr>
                <w:rFonts w:ascii="Times New Roman" w:hAnsi="Times New Roman" w:eastAsia="仿宋_GB2312"/>
                <w:kern w:val="0"/>
                <w:szCs w:val="21"/>
              </w:rPr>
              <w:t xml:space="preserve">提交变更事项在境外注册人注册地或生产地所在国家（地区）获得新的医疗器械主管部门出具的准许产品上市销售证明文件 。如不需要应说明。                     </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szCs w:val="21"/>
              </w:rPr>
              <w:drawing>
                <wp:inline distT="0" distB="0" distL="0" distR="0">
                  <wp:extent cx="123825" cy="171450"/>
                  <wp:effectExtent l="0" t="0" r="9525" b="0"/>
                  <wp:docPr id="1011" name="图片 10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图片 10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产品属于未在境外注册人注册地或生产地所在国家（地区）上市的创新医疗器械。  </w:t>
            </w:r>
            <w:r>
              <w:rPr>
                <w:rFonts w:ascii="Times New Roman" w:hAnsi="Times New Roman" w:eastAsia="仿宋_GB2312"/>
                <w:color w:val="FF0000"/>
                <w:kern w:val="0"/>
                <w:szCs w:val="21"/>
              </w:rPr>
              <w:t xml:space="preserve"> </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color w:val="FF0000"/>
                <w:kern w:val="0"/>
                <w:szCs w:val="21"/>
              </w:rPr>
              <w:t xml:space="preserve">                                    </w:t>
            </w:r>
          </w:p>
          <w:p>
            <w:pPr>
              <w:overflowPunct w:val="0"/>
              <w:rPr>
                <w:rFonts w:ascii="Times New Roman" w:hAnsi="Times New Roman" w:eastAsia="仿宋_GB2312"/>
                <w:kern w:val="0"/>
                <w:szCs w:val="21"/>
              </w:rPr>
            </w:pPr>
            <w:r>
              <w:rPr>
                <w:rFonts w:ascii="Times New Roman" w:hAnsi="Times New Roman" w:eastAsia="仿宋_GB2312"/>
                <w:i/>
                <w:kern w:val="0"/>
                <w:szCs w:val="21"/>
              </w:rPr>
              <w:t>注：以上有一条勾选，本项目应选择“是”。以上内容均不勾选，本项目应选择“否”。</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eastAsia="仿宋_GB2312"/>
                <w:color w:val="FF0000"/>
                <w:szCs w:val="21"/>
              </w:rPr>
              <w:drawing>
                <wp:inline distT="0" distB="0" distL="0" distR="0">
                  <wp:extent cx="123825" cy="171450"/>
                  <wp:effectExtent l="0" t="0" r="9525" b="0"/>
                  <wp:docPr id="1012" name="图片 10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图片 101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eastAsia="仿宋_GB2312"/>
                <w:color w:val="FF0000"/>
                <w:szCs w:val="21"/>
              </w:rPr>
              <w:drawing>
                <wp:inline distT="0" distB="0" distL="0" distR="0">
                  <wp:extent cx="123825" cy="171450"/>
                  <wp:effectExtent l="0" t="0" r="9525" b="0"/>
                  <wp:docPr id="1013" name="图片 10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 name="图片 101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eastAsia="仿宋_GB2312"/>
                <w:color w:val="FF0000"/>
                <w:szCs w:val="21"/>
              </w:rPr>
              <w:drawing>
                <wp:inline distT="0" distB="0" distL="0" distR="0">
                  <wp:extent cx="123825" cy="171450"/>
                  <wp:effectExtent l="0" t="0" r="9525" b="0"/>
                  <wp:docPr id="1014" name="图片 10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图片 101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17" w:hRule="atLeast"/>
          <w:jc w:val="center"/>
        </w:trPr>
        <w:tc>
          <w:tcPr>
            <w:tcW w:w="1373"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CH1.9</w:t>
            </w:r>
          </w:p>
        </w:tc>
        <w:tc>
          <w:tcPr>
            <w:tcW w:w="4394"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015" name="图片 10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图片 10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在本次变更申请提交前，如注册人与监管机构针对申报产品以会议形式进行了沟通，应当提供下列内容（如适用）：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（1）列出监管机构回复的沟通情况。</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（2）在沟通中，注册人明确提出的问题，及监管机构提供的建议。</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（3）说明在本次申报中如何解决上述问题。。</w:t>
            </w:r>
          </w:p>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016" name="图片 10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图片 10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pPr>
              <w:overflowPunct w:val="0"/>
              <w:spacing w:line="300" w:lineRule="exact"/>
              <w:rPr>
                <w:rFonts w:ascii="Times New Roman" w:hAnsi="Times New Roman" w:eastAsia="仿宋_GB2312"/>
                <w:i/>
                <w:kern w:val="0"/>
                <w:szCs w:val="21"/>
              </w:rPr>
            </w:pPr>
          </w:p>
          <w:p>
            <w:pPr>
              <w:overflowPunct w:val="0"/>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pPr>
              <w:overflowPunct w:val="0"/>
              <w:rPr>
                <w:rFonts w:ascii="Times New Roman" w:hAnsi="Times New Roman" w:eastAsia="仿宋_GB2312"/>
                <w:kern w:val="0"/>
                <w:szCs w:val="21"/>
              </w:rPr>
            </w:pPr>
            <w:r>
              <w:rPr>
                <w:rFonts w:ascii="Times New Roman" w:hAnsi="Times New Roman" w:eastAsia="仿宋_GB2312"/>
                <w:i/>
                <w:kern w:val="0"/>
                <w:szCs w:val="21"/>
              </w:rPr>
              <w:t>注2：立卷审查不对沟通记录提交完整性进行判断。</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17" name="图片 10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 name="图片 101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18" name="图片 10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图片 101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82" w:hRule="atLeast"/>
          <w:jc w:val="center"/>
        </w:trPr>
        <w:tc>
          <w:tcPr>
            <w:tcW w:w="1373" w:type="dxa"/>
            <w:vMerge w:val="restart"/>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CH1.11.1</w:t>
            </w:r>
          </w:p>
        </w:tc>
        <w:tc>
          <w:tcPr>
            <w:tcW w:w="4394" w:type="dxa"/>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是否声明本产品符合现行国家标准、行业标准，并提供符合标准的清单；是否提交了本产品符合国家标准品的清单。</w:t>
            </w:r>
          </w:p>
          <w:p>
            <w:pPr>
              <w:overflowPunct w:val="0"/>
              <w:rPr>
                <w:rFonts w:ascii="Times New Roman" w:hAnsi="Times New Roman" w:eastAsia="仿宋_GB2312"/>
                <w:kern w:val="0"/>
                <w:szCs w:val="21"/>
              </w:rPr>
            </w:pPr>
          </w:p>
          <w:p>
            <w:pPr>
              <w:overflowPunct w:val="0"/>
              <w:rPr>
                <w:rFonts w:ascii="Times New Roman" w:hAnsi="Times New Roman" w:eastAsia="仿宋_GB2312"/>
                <w:i/>
                <w:kern w:val="0"/>
                <w:szCs w:val="21"/>
              </w:rPr>
            </w:pPr>
            <w:r>
              <w:rPr>
                <w:rFonts w:ascii="Times New Roman" w:hAnsi="Times New Roman" w:eastAsia="仿宋_GB2312"/>
                <w:i/>
                <w:kern w:val="0"/>
                <w:szCs w:val="21"/>
              </w:rPr>
              <w:t>注：强制性标准发布后实施前，注册人可选择执行新强制性标准或者原强制性标准。</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19" name="图片 10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 name="图片 101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0" name="图片 10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图片 102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97" w:hRule="atLeast"/>
          <w:jc w:val="center"/>
        </w:trPr>
        <w:tc>
          <w:tcPr>
            <w:tcW w:w="1373" w:type="dxa"/>
            <w:vMerge w:val="continue"/>
            <w:shd w:val="clear" w:color="auto" w:fill="FFFFFF"/>
            <w:vAlign w:val="center"/>
          </w:tcPr>
          <w:p>
            <w:pPr>
              <w:overflowPunct w:val="0"/>
              <w:jc w:val="center"/>
              <w:rPr>
                <w:rFonts w:ascii="Times New Roman" w:hAnsi="Times New Roman" w:eastAsia="仿宋_GB2312"/>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适用的现行的强制性国家、行业标准、国家标准品。</w:t>
            </w:r>
          </w:p>
          <w:p>
            <w:pPr>
              <w:overflowPunct w:val="0"/>
              <w:spacing w:line="300" w:lineRule="exact"/>
              <w:rPr>
                <w:rFonts w:ascii="Times New Roman" w:hAnsi="Times New Roman" w:eastAsia="仿宋_GB2312"/>
                <w:i/>
                <w:kern w:val="0"/>
                <w:szCs w:val="21"/>
              </w:rPr>
            </w:pPr>
          </w:p>
          <w:p>
            <w:pPr>
              <w:overflowPunct w:val="0"/>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pPr>
              <w:overflowPunct w:val="0"/>
              <w:rPr>
                <w:rFonts w:ascii="Times New Roman" w:hAnsi="Times New Roman" w:eastAsia="仿宋_GB2312"/>
                <w:kern w:val="0"/>
                <w:szCs w:val="21"/>
              </w:rPr>
            </w:pPr>
            <w:r>
              <w:rPr>
                <w:rFonts w:ascii="Times New Roman" w:hAnsi="Times New Roman" w:eastAsia="仿宋_GB2312"/>
                <w:i/>
                <w:kern w:val="0"/>
                <w:szCs w:val="21"/>
              </w:rPr>
              <w:t>注2：强制性标准发布后实施前，注册人可选择执行新强制性标准或者原强制性标准。</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1" name="图片 10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 name="图片 102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2" name="图片 10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图片 102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3" name="图片 10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图片 102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80" w:hRule="atLeast"/>
          <w:jc w:val="center"/>
        </w:trPr>
        <w:tc>
          <w:tcPr>
            <w:tcW w:w="1373"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CH1.11.5</w:t>
            </w:r>
          </w:p>
        </w:tc>
        <w:tc>
          <w:tcPr>
            <w:tcW w:w="4394" w:type="dxa"/>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提交资料真实性的自我保证声明（境内产品由注册人出具，进口产品由注册人和代理人分别出具）。</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24" name="图片 10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图片 102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25" name="图片 10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02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776" w:hRule="atLeast"/>
          <w:jc w:val="center"/>
        </w:trPr>
        <w:tc>
          <w:tcPr>
            <w:tcW w:w="1373"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CH1.11.6</w:t>
            </w:r>
          </w:p>
        </w:tc>
        <w:tc>
          <w:tcPr>
            <w:tcW w:w="4394" w:type="dxa"/>
            <w:shd w:val="clear" w:color="auto" w:fill="FFFFFF"/>
            <w:vAlign w:val="center"/>
          </w:tcPr>
          <w:p>
            <w:pPr>
              <w:overflowPunct w:val="0"/>
              <w:rPr>
                <w:rFonts w:ascii="Times New Roman" w:hAnsi="Times New Roman" w:eastAsia="仿宋_GB2312"/>
                <w:b/>
                <w:kern w:val="0"/>
                <w:szCs w:val="21"/>
              </w:rPr>
            </w:pPr>
            <w:r>
              <w:rPr>
                <w:rFonts w:ascii="Times New Roman" w:hAnsi="Times New Roman" w:eastAsia="仿宋_GB2312"/>
                <w:bCs/>
                <w:color w:val="000000"/>
                <w:kern w:val="0"/>
                <w:szCs w:val="21"/>
              </w:rPr>
              <w:t>是否</w:t>
            </w:r>
            <w:r>
              <w:rPr>
                <w:rFonts w:ascii="Times New Roman" w:hAnsi="Times New Roman" w:eastAsia="仿宋_GB2312"/>
                <w:b/>
                <w:bCs/>
                <w:color w:val="000000"/>
                <w:kern w:val="0"/>
                <w:szCs w:val="21"/>
              </w:rPr>
              <w:t>正确</w:t>
            </w:r>
            <w:r>
              <w:rPr>
                <w:rFonts w:ascii="Times New Roman" w:hAnsi="Times New Roman" w:eastAsia="仿宋_GB2312"/>
                <w:color w:val="000000"/>
                <w:kern w:val="0"/>
                <w:szCs w:val="21"/>
              </w:rPr>
              <w:t>提交声明：申报产品符合《体外诊断试剂注册与备案管理办法》和相关法规的要求。申报产品符合《体外诊断试剂分类规则》、《体外诊断试剂分类子目录》等有关分类的要求。</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6" name="图片 10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102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71450"/>
                  <wp:effectExtent l="0" t="0" r="9525" b="0"/>
                  <wp:docPr id="1027" name="图片 10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图片 102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14" w:hRule="atLeast"/>
          <w:jc w:val="center"/>
        </w:trPr>
        <w:tc>
          <w:tcPr>
            <w:tcW w:w="1373"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CH1.12</w:t>
            </w:r>
          </w:p>
        </w:tc>
        <w:tc>
          <w:tcPr>
            <w:tcW w:w="4394" w:type="dxa"/>
            <w:shd w:val="clear" w:color="auto" w:fill="FFFFFF"/>
            <w:vAlign w:val="center"/>
          </w:tcPr>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28" name="图片 10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图片 10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注册人应当对主文档引用的情况进行说明。</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29" name="图片 10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图片 10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注册人应当提交由主文档所有者或其备案代理机构出具的授权申请人引用主文档信息的授权信。</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30" name="图片 10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图片 10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授权信中应当包括引用主文档的注册人信息、产品名称、已备案的主文档编号、授权引用的主文档页码/章节信息等内容。                                                 </w:t>
            </w:r>
          </w:p>
          <w:p>
            <w:pPr>
              <w:overflowPunct w:val="0"/>
              <w:spacing w:line="300" w:lineRule="exact"/>
              <w:jc w:val="left"/>
              <w:rPr>
                <w:rFonts w:ascii="Times New Roman" w:hAnsi="Times New Roman" w:eastAsia="仿宋_GB2312"/>
                <w:i/>
                <w:kern w:val="0"/>
                <w:szCs w:val="21"/>
              </w:rPr>
            </w:pPr>
          </w:p>
          <w:p>
            <w:pPr>
              <w:overflowPunct w:val="0"/>
              <w:spacing w:line="300" w:lineRule="exact"/>
              <w:jc w:val="left"/>
              <w:rPr>
                <w:rFonts w:ascii="Times New Roman" w:hAnsi="Times New Roman" w:eastAsia="仿宋_GB2312"/>
                <w:kern w:val="0"/>
                <w:szCs w:val="21"/>
              </w:rPr>
            </w:pPr>
            <w:r>
              <w:rPr>
                <w:rFonts w:ascii="Times New Roman" w:hAnsi="Times New Roman" w:eastAsia="仿宋_GB2312"/>
                <w:i/>
                <w:kern w:val="0"/>
                <w:szCs w:val="21"/>
              </w:rPr>
              <w:t>注：以上所有选项都打勾，本项目选择“是”。</w:t>
            </w:r>
          </w:p>
        </w:tc>
        <w:tc>
          <w:tcPr>
            <w:tcW w:w="756"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1031" name="图片 10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图片 103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1032" name="图片 10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图片 103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FF0000"/>
                <w:kern w:val="0"/>
                <w:szCs w:val="21"/>
              </w:rPr>
            </w:pPr>
            <w:r>
              <w:rPr>
                <w:rFonts w:ascii="Times New Roman" w:hAnsi="Times New Roman" w:eastAsia="仿宋_GB2312"/>
                <w:color w:val="FF0000"/>
                <w:kern w:val="0"/>
                <w:szCs w:val="21"/>
              </w:rPr>
              <w:drawing>
                <wp:inline distT="0" distB="0" distL="0" distR="0">
                  <wp:extent cx="123825" cy="171450"/>
                  <wp:effectExtent l="0" t="0" r="9525" b="0"/>
                  <wp:docPr id="1033" name="图片 10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图片 103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42" w:hRule="atLeast"/>
          <w:jc w:val="center"/>
        </w:trPr>
        <w:tc>
          <w:tcPr>
            <w:tcW w:w="1373"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CH1.13</w:t>
            </w:r>
          </w:p>
        </w:tc>
        <w:tc>
          <w:tcPr>
            <w:tcW w:w="4394" w:type="dxa"/>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境外注册人是否</w:t>
            </w:r>
            <w:r>
              <w:rPr>
                <w:rFonts w:ascii="Times New Roman" w:hAnsi="Times New Roman" w:eastAsia="仿宋_GB2312"/>
                <w:b/>
                <w:kern w:val="0"/>
                <w:szCs w:val="21"/>
              </w:rPr>
              <w:t>正确</w:t>
            </w:r>
            <w:r>
              <w:rPr>
                <w:rFonts w:ascii="Times New Roman" w:hAnsi="Times New Roman" w:eastAsia="仿宋_GB2312"/>
                <w:kern w:val="0"/>
                <w:szCs w:val="21"/>
              </w:rPr>
              <w:t>提交在中国境内指定代理人的委托书、代理人承诺书及营业执照副本复印件。代理人的委托书、代理人承诺书的内容应当符合《办法》第十五条规定。</w:t>
            </w:r>
          </w:p>
          <w:p>
            <w:pPr>
              <w:overflowPunct w:val="0"/>
              <w:rPr>
                <w:rFonts w:ascii="Times New Roman" w:hAnsi="Times New Roman" w:eastAsia="仿宋_GB2312"/>
                <w:kern w:val="0"/>
                <w:szCs w:val="21"/>
              </w:rPr>
            </w:pPr>
          </w:p>
          <w:p>
            <w:pPr>
              <w:overflowPunct w:val="0"/>
              <w:rPr>
                <w:rFonts w:ascii="Times New Roman" w:hAnsi="Times New Roman" w:eastAsia="仿宋_GB2312"/>
                <w:i/>
                <w:kern w:val="0"/>
                <w:szCs w:val="21"/>
              </w:rPr>
            </w:pPr>
            <w:r>
              <w:rPr>
                <w:rFonts w:ascii="Times New Roman" w:hAnsi="Times New Roman" w:eastAsia="仿宋_GB2312"/>
                <w:i/>
                <w:kern w:val="0"/>
                <w:szCs w:val="21"/>
              </w:rPr>
              <w:t>注：境外注册人应当指定中国境内的企业法人作为代理人，境外注册人在中国境内设立的代表机构不应作为代理人。</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34" name="图片 10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图片 103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35" name="图片 10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图片 103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36" name="图片 10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图片 103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4" w:hRule="atLeast"/>
          <w:jc w:val="center"/>
        </w:trPr>
        <w:tc>
          <w:tcPr>
            <w:tcW w:w="1373"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CH1.14</w:t>
            </w:r>
          </w:p>
        </w:tc>
        <w:tc>
          <w:tcPr>
            <w:tcW w:w="4394" w:type="dxa"/>
            <w:shd w:val="clear" w:color="auto" w:fill="FFFFFF"/>
            <w:vAlign w:val="center"/>
          </w:tcPr>
          <w:p>
            <w:pPr>
              <w:widowControl/>
              <w:rPr>
                <w:rFonts w:ascii="Times New Roman" w:hAnsi="Times New Roman" w:eastAsia="仿宋_GB2312"/>
                <w:kern w:val="0"/>
                <w:szCs w:val="21"/>
              </w:rPr>
            </w:pPr>
            <w:r>
              <w:rPr>
                <w:rFonts w:ascii="Times New Roman" w:hAnsi="Times New Roman" w:eastAsia="仿宋_GB2312"/>
                <w:kern w:val="0"/>
                <w:szCs w:val="21"/>
              </w:rPr>
              <w:t>是否提交原医疗器械注册证及其附件的复印件、历次医疗器械变更注册（备案）文件及其附件的复印件。</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37" name="图片 10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图片 103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23825" cy="171450"/>
                  <wp:effectExtent l="0" t="0" r="9525" b="0"/>
                  <wp:docPr id="1038" name="图片 10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图片 103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0757" w:type="dxa"/>
            <w:gridSpan w:val="7"/>
            <w:shd w:val="clear" w:color="auto" w:fill="FFFFFF"/>
            <w:vAlign w:val="center"/>
          </w:tcPr>
          <w:p>
            <w:pPr>
              <w:overflowPunct w:val="0"/>
              <w:jc w:val="left"/>
              <w:rPr>
                <w:rFonts w:ascii="Times New Roman" w:hAnsi="Times New Roman" w:eastAsia="黑体"/>
                <w:bCs/>
                <w:kern w:val="0"/>
                <w:szCs w:val="21"/>
              </w:rPr>
            </w:pPr>
            <w:r>
              <w:rPr>
                <w:rFonts w:ascii="Times New Roman" w:hAnsi="Times New Roman" w:eastAsia="黑体"/>
                <w:bCs/>
                <w:kern w:val="0"/>
                <w:szCs w:val="21"/>
              </w:rPr>
              <w:t>第2章——综述资料</w:t>
            </w:r>
          </w:p>
          <w:p>
            <w:pPr>
              <w:overflowPunct w:val="0"/>
              <w:jc w:val="left"/>
              <w:rPr>
                <w:rFonts w:ascii="Times New Roman" w:hAnsi="Times New Roman" w:eastAsia="黑体"/>
                <w:kern w:val="0"/>
                <w:szCs w:val="21"/>
              </w:rPr>
            </w:pPr>
            <w:r>
              <w:rPr>
                <w:rFonts w:ascii="Times New Roman" w:hAnsi="Times New Roman" w:eastAsia="仿宋_GB2312"/>
                <w:kern w:val="0"/>
                <w:szCs w:val="21"/>
              </w:rPr>
              <w:t>注：综述资料各内容</w:t>
            </w:r>
            <w:r>
              <w:rPr>
                <w:rFonts w:ascii="Times New Roman" w:hAnsi="Times New Roman" w:eastAsia="仿宋_GB2312"/>
                <w:szCs w:val="21"/>
              </w:rPr>
              <w:t>描述是否符合各审查项目，以是否影响回答其他立卷审查问题为准。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564" w:hRule="atLeast"/>
          <w:jc w:val="center"/>
        </w:trPr>
        <w:tc>
          <w:tcPr>
            <w:tcW w:w="1373" w:type="dxa"/>
            <w:vMerge w:val="restart"/>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CH2.2</w:t>
            </w:r>
          </w:p>
          <w:p>
            <w:pPr>
              <w:overflowPunct w:val="0"/>
              <w:jc w:val="center"/>
              <w:rPr>
                <w:rFonts w:ascii="Times New Roman" w:hAnsi="Times New Roman" w:eastAsia="仿宋_GB2312"/>
                <w:b/>
                <w:bCs/>
                <w:kern w:val="0"/>
                <w:szCs w:val="21"/>
              </w:rPr>
            </w:pPr>
          </w:p>
        </w:tc>
        <w:tc>
          <w:tcPr>
            <w:tcW w:w="4394" w:type="dxa"/>
            <w:shd w:val="clear" w:color="auto" w:fill="FFFFFF"/>
            <w:vAlign w:val="center"/>
          </w:tcPr>
          <w:p>
            <w:pPr>
              <w:adjustRightInd w:val="0"/>
              <w:snapToGrid w:val="0"/>
              <w:spacing w:before="47" w:beforeLines="15" w:line="320" w:lineRule="exact"/>
              <w:rPr>
                <w:rFonts w:ascii="Times New Roman" w:hAnsi="Times New Roman" w:eastAsia="仿宋_GB2312"/>
                <w:kern w:val="0"/>
                <w:szCs w:val="21"/>
              </w:rPr>
            </w:pPr>
            <w:r>
              <w:rPr>
                <w:rFonts w:ascii="Times New Roman" w:hAnsi="Times New Roman" w:eastAsia="仿宋_GB2312"/>
                <w:kern w:val="0"/>
                <w:szCs w:val="21"/>
              </w:rPr>
              <w:t>是否详细描述本次变更情况、变更的具体原因及目的。</w:t>
            </w:r>
          </w:p>
          <w:p>
            <w:pPr>
              <w:adjustRightInd w:val="0"/>
              <w:snapToGrid w:val="0"/>
              <w:spacing w:before="47" w:beforeLines="15" w:line="320" w:lineRule="exact"/>
              <w:rPr>
                <w:rFonts w:ascii="Times New Roman" w:hAnsi="Times New Roman" w:eastAsia="仿宋_GB2312"/>
                <w:kern w:val="0"/>
                <w:szCs w:val="21"/>
              </w:rPr>
            </w:pPr>
          </w:p>
          <w:p>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 xml:space="preserve">注1：变更情况应清晰描述每项变更申请所对应的产品变化。                               </w:t>
            </w:r>
          </w:p>
          <w:p>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注2：描述是否清晰的判定标准以是否影响回答立卷审查问题为准。</w:t>
            </w:r>
          </w:p>
          <w:p>
            <w:pPr>
              <w:adjustRightInd w:val="0"/>
              <w:snapToGrid w:val="0"/>
              <w:spacing w:before="47" w:beforeLines="15" w:line="320" w:lineRule="exact"/>
              <w:rPr>
                <w:rFonts w:ascii="Times New Roman" w:hAnsi="Times New Roman" w:eastAsia="仿宋_GB2312"/>
                <w:i/>
                <w:iCs/>
                <w:kern w:val="0"/>
                <w:szCs w:val="21"/>
              </w:rPr>
            </w:pPr>
            <w:r>
              <w:rPr>
                <w:rFonts w:ascii="Times New Roman" w:hAnsi="Times New Roman" w:eastAsia="仿宋_GB2312"/>
                <w:i/>
                <w:iCs/>
                <w:kern w:val="0"/>
                <w:szCs w:val="21"/>
              </w:rPr>
              <w:t>注3：变化对比及说明中的说明内容可建议注册人按照首次申报资料中综述资料适用部分内容给出涉及变化部分内容的说明。</w:t>
            </w:r>
          </w:p>
          <w:p>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iCs/>
                <w:szCs w:val="21"/>
              </w:rPr>
              <w:t>注4：该部分若描述不清晰，应在存在问题中告知注册人“由于变更情况描述不清，无法充分了解产品实际发生的变化，对申报资料的立卷审查可能存在不充分的问题，注册人修改此部分所提出问题后，再次立卷审查，不排除提出新问题的可能性”。</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33350" cy="171450"/>
                  <wp:effectExtent l="0" t="0" r="0" b="0"/>
                  <wp:docPr id="1039" name="图片 10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图片 103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sz w:val="21"/>
                <w:szCs w:val="21"/>
              </w:rPr>
              <w:drawing>
                <wp:inline distT="0" distB="0" distL="0" distR="0">
                  <wp:extent cx="133350" cy="171450"/>
                  <wp:effectExtent l="0" t="0" r="0" b="0"/>
                  <wp:docPr id="1040" name="图片 10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图片 104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eastAsia="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10" w:hRule="atLeast"/>
          <w:jc w:val="center"/>
        </w:trPr>
        <w:tc>
          <w:tcPr>
            <w:tcW w:w="1373" w:type="dxa"/>
            <w:vMerge w:val="continue"/>
            <w:shd w:val="clear" w:color="auto" w:fill="FFFFFF"/>
            <w:vAlign w:val="center"/>
          </w:tcPr>
          <w:p>
            <w:pPr>
              <w:overflowPunct w:val="0"/>
              <w:rPr>
                <w:rFonts w:ascii="Times New Roman" w:hAnsi="Times New Roman" w:eastAsia="仿宋_GB2312"/>
                <w:b/>
                <w:kern w:val="0"/>
                <w:szCs w:val="21"/>
              </w:rPr>
            </w:pPr>
          </w:p>
        </w:tc>
        <w:tc>
          <w:tcPr>
            <w:tcW w:w="4394" w:type="dxa"/>
            <w:shd w:val="clear" w:color="auto" w:fill="FFFFFF"/>
            <w:vAlign w:val="center"/>
          </w:tcPr>
          <w:p>
            <w:pPr>
              <w:rPr>
                <w:rFonts w:ascii="Times New Roman" w:hAnsi="Times New Roman" w:eastAsia="仿宋_GB2312"/>
                <w:kern w:val="0"/>
                <w:szCs w:val="21"/>
              </w:rPr>
            </w:pPr>
            <w:r>
              <w:rPr>
                <w:rFonts w:ascii="Times New Roman" w:hAnsi="Times New Roman" w:eastAsia="仿宋_GB2312"/>
                <w:kern w:val="0"/>
                <w:szCs w:val="21"/>
              </w:rPr>
              <w:t xml:space="preserve">根据具体变更情况提供相应的说明及变更对比表，包括以下情形： </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□1.产品名称变化。</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□2.包装规格变化。</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□3.产品储存条件及有效期变化。</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□4.适用仪器变化。</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□5.阳性判断值或参考区间变化。</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□6.产品技术要求、说明书变化。</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□7.第三类体外诊断试剂原材料、生产工艺、反应体系变化。</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□8.适用的样本类型变化。</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□9.适用人群变化。</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□10.临床适应证变化。</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□11.进口体外诊断试剂生产地址变化。</w:t>
            </w:r>
          </w:p>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□12.其他可能改变产品安全有效性的变化。</w:t>
            </w:r>
          </w:p>
          <w:p>
            <w:pPr>
              <w:pStyle w:val="7"/>
              <w:adjustRightInd w:val="0"/>
              <w:snapToGrid w:val="0"/>
              <w:spacing w:before="47" w:beforeLines="15" w:line="276" w:lineRule="auto"/>
              <w:jc w:val="both"/>
              <w:rPr>
                <w:rFonts w:ascii="Times New Roman" w:hAnsi="Times New Roman" w:eastAsia="仿宋_GB2312"/>
                <w:i/>
                <w:iCs/>
                <w:sz w:val="21"/>
                <w:szCs w:val="21"/>
              </w:rPr>
            </w:pPr>
          </w:p>
          <w:p>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iCs/>
                <w:sz w:val="21"/>
                <w:szCs w:val="21"/>
              </w:rPr>
              <w:t>注：勾选提交的资料，若适用资料均提交了，则此项目选“是”。</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041" name="图片 10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图片 104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042" name="图片 10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图片 104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4" w:hRule="atLeast"/>
          <w:jc w:val="center"/>
        </w:trPr>
        <w:tc>
          <w:tcPr>
            <w:tcW w:w="1373" w:type="dxa"/>
            <w:vMerge w:val="continue"/>
            <w:shd w:val="clear" w:color="auto" w:fill="FFFFFF"/>
            <w:vAlign w:val="center"/>
          </w:tcPr>
          <w:p>
            <w:pPr>
              <w:overflowPunct w:val="0"/>
              <w:jc w:val="center"/>
              <w:rPr>
                <w:rFonts w:ascii="Times New Roman" w:hAnsi="Times New Roman" w:eastAsia="仿宋_GB2312"/>
                <w:b/>
                <w:kern w:val="0"/>
                <w:szCs w:val="21"/>
              </w:rPr>
            </w:pPr>
          </w:p>
        </w:tc>
        <w:tc>
          <w:tcPr>
            <w:tcW w:w="4394" w:type="dxa"/>
            <w:shd w:val="clear" w:color="auto" w:fill="FFFFFF"/>
            <w:vAlign w:val="cente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申请事项全部属于变更注册范围内。</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eastAsia="仿宋_GB2312"/>
                <w:szCs w:val="21"/>
              </w:rPr>
              <w:drawing>
                <wp:inline distT="0" distB="0" distL="0" distR="0">
                  <wp:extent cx="133350" cy="171450"/>
                  <wp:effectExtent l="0" t="0" r="0" b="0"/>
                  <wp:docPr id="1043" name="图片 10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图片 104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auto"/>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eastAsia="仿宋_GB2312"/>
                <w:szCs w:val="21"/>
              </w:rPr>
              <w:drawing>
                <wp:inline distT="0" distB="0" distL="0" distR="0">
                  <wp:extent cx="133350" cy="171450"/>
                  <wp:effectExtent l="0" t="0" r="0" b="0"/>
                  <wp:docPr id="1044" name="图片 10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图片 104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auto"/>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772" w:hRule="atLeast"/>
          <w:jc w:val="center"/>
        </w:trPr>
        <w:tc>
          <w:tcPr>
            <w:tcW w:w="1373" w:type="dxa"/>
            <w:shd w:val="clear" w:color="auto" w:fill="FFFFFF"/>
            <w:vAlign w:val="center"/>
          </w:tcPr>
          <w:p>
            <w:pPr>
              <w:overflowPunct w:val="0"/>
              <w:jc w:val="center"/>
              <w:rPr>
                <w:rFonts w:ascii="Times New Roman" w:hAnsi="Times New Roman" w:eastAsia="仿宋_GB2312"/>
                <w:b/>
                <w:kern w:val="0"/>
                <w:szCs w:val="21"/>
              </w:rPr>
            </w:pPr>
            <w:r>
              <w:rPr>
                <w:rFonts w:ascii="Times New Roman" w:hAnsi="Times New Roman" w:eastAsia="仿宋_GB2312"/>
                <w:kern w:val="0"/>
                <w:szCs w:val="21"/>
              </w:rPr>
              <w:t>CH2.4</w:t>
            </w:r>
          </w:p>
        </w:tc>
        <w:tc>
          <w:tcPr>
            <w:tcW w:w="4394" w:type="dxa"/>
            <w:shd w:val="clear" w:color="auto" w:fill="FFFFFF"/>
            <w:vAlign w:val="cente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提交了变更对产品安全性、有效性影响的技术分析。</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1.分析变更对产品安全性、有效性可能产生的影响。</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 xml:space="preserve">2.变更对产品安全性、有效性影响的研究方法（非临床研究和/或临床评价）的选择依据、验收标准。 </w:t>
            </w:r>
          </w:p>
          <w:p>
            <w:pPr>
              <w:pStyle w:val="7"/>
              <w:adjustRightInd w:val="0"/>
              <w:snapToGrid w:val="0"/>
              <w:spacing w:before="47" w:beforeLines="15" w:line="276" w:lineRule="auto"/>
              <w:rPr>
                <w:rFonts w:ascii="Times New Roman" w:hAnsi="Times New Roman" w:eastAsia="仿宋_GB2312"/>
                <w:sz w:val="21"/>
                <w:szCs w:val="21"/>
              </w:rPr>
            </w:pPr>
            <w:r>
              <w:rPr>
                <w:rFonts w:ascii="Times New Roman" w:hAnsi="Times New Roman" w:eastAsia="仿宋_GB2312"/>
                <w:sz w:val="21"/>
                <w:szCs w:val="21"/>
              </w:rPr>
              <w:t>3.结果的总结以及结论。</w:t>
            </w:r>
          </w:p>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4.论证上述证据用于支持本次变更注册的理由及充分性。</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b/>
                <w:sz w:val="21"/>
                <w:szCs w:val="21"/>
              </w:rPr>
            </w:pP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57" w:type="dxa"/>
            <w:gridSpan w:val="7"/>
            <w:shd w:val="clear" w:color="auto" w:fill="FFFFFF"/>
            <w:vAlign w:val="center"/>
          </w:tcPr>
          <w:p>
            <w:pPr>
              <w:overflowPunct w:val="0"/>
              <w:jc w:val="left"/>
              <w:rPr>
                <w:rFonts w:ascii="Times New Roman" w:hAnsi="Times New Roman" w:eastAsia="黑体"/>
                <w:kern w:val="0"/>
                <w:szCs w:val="21"/>
              </w:rPr>
            </w:pPr>
            <w:r>
              <w:rPr>
                <w:rFonts w:ascii="Times New Roman" w:hAnsi="Times New Roman" w:eastAsia="黑体"/>
                <w:bCs/>
                <w:kern w:val="0"/>
                <w:szCs w:val="21"/>
              </w:rPr>
              <w:t>第3章——非临床资料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26" w:hRule="atLeast"/>
          <w:jc w:val="center"/>
        </w:trPr>
        <w:tc>
          <w:tcPr>
            <w:tcW w:w="1373"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CH3.2</w:t>
            </w:r>
          </w:p>
        </w:tc>
        <w:tc>
          <w:tcPr>
            <w:tcW w:w="4394"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产品风险管理资料</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szCs w:val="21"/>
              </w:rPr>
            </w:pPr>
            <w:r>
              <w:rPr>
                <w:rFonts w:ascii="Times New Roman" w:hAnsi="Times New Roman" w:eastAsia="仿宋_GB2312"/>
                <w:color w:val="FF0000"/>
                <w:kern w:val="0"/>
                <w:szCs w:val="21"/>
              </w:rPr>
              <w:drawing>
                <wp:inline distT="0" distB="0" distL="0" distR="0">
                  <wp:extent cx="123825" cy="171450"/>
                  <wp:effectExtent l="0" t="0" r="9525" b="0"/>
                  <wp:docPr id="1045" name="图片 10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图片 104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是否提交与产品变化相关的产品风险管理资料。</w:t>
            </w:r>
          </w:p>
          <w:p>
            <w:pPr>
              <w:spacing w:line="300" w:lineRule="exact"/>
              <w:rPr>
                <w:rFonts w:ascii="Times New Roman" w:hAnsi="Times New Roman" w:eastAsia="仿宋_GB2312"/>
                <w:szCs w:val="21"/>
              </w:rPr>
            </w:pPr>
            <w:r>
              <w:rPr>
                <w:rFonts w:ascii="Times New Roman" w:hAnsi="Times New Roman" w:eastAsia="仿宋_GB2312"/>
                <w:color w:val="FF0000"/>
                <w:kern w:val="0"/>
                <w:szCs w:val="21"/>
              </w:rPr>
              <w:drawing>
                <wp:inline distT="0" distB="0" distL="0" distR="0">
                  <wp:extent cx="123825" cy="171450"/>
                  <wp:effectExtent l="0" t="0" r="9525" b="0"/>
                  <wp:docPr id="1046" name="图片 10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图片 104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产品风险管理资料是对产品的风险管理过程及其评审的结果予以记录所形成的资料。应当提供如下内容，并说明对于每项已判定危害的下列各个过程的可追溯性。</w:t>
            </w:r>
          </w:p>
          <w:p>
            <w:pPr>
              <w:spacing w:line="300" w:lineRule="exact"/>
              <w:rPr>
                <w:rFonts w:ascii="Times New Roman" w:hAnsi="Times New Roman" w:eastAsia="仿宋_GB2312"/>
                <w:szCs w:val="21"/>
              </w:rPr>
            </w:pPr>
            <w:r>
              <w:rPr>
                <w:rFonts w:ascii="Times New Roman" w:hAnsi="Times New Roman" w:eastAsia="仿宋_GB2312"/>
                <w:kern w:val="0"/>
                <w:szCs w:val="21"/>
              </w:rPr>
              <w:t>（1）</w:t>
            </w:r>
            <w:r>
              <w:rPr>
                <w:rFonts w:ascii="Times New Roman" w:hAnsi="Times New Roman" w:eastAsia="仿宋_GB2312"/>
                <w:szCs w:val="21"/>
              </w:rPr>
              <w:t>风险分析：包括体外诊断试剂预期用途和与安全性有关特征的识别、危害的识别、估计每个危害处境的风险。</w:t>
            </w:r>
          </w:p>
          <w:p>
            <w:pPr>
              <w:spacing w:line="300" w:lineRule="exact"/>
              <w:rPr>
                <w:rFonts w:ascii="Times New Roman" w:hAnsi="Times New Roman" w:eastAsia="仿宋_GB2312"/>
                <w:szCs w:val="21"/>
              </w:rPr>
            </w:pPr>
            <w:r>
              <w:rPr>
                <w:rFonts w:ascii="Times New Roman" w:hAnsi="Times New Roman" w:eastAsia="仿宋_GB2312"/>
                <w:kern w:val="0"/>
                <w:szCs w:val="21"/>
              </w:rPr>
              <w:t>（2）</w:t>
            </w:r>
            <w:r>
              <w:rPr>
                <w:rFonts w:ascii="Times New Roman" w:hAnsi="Times New Roman" w:eastAsia="仿宋_GB2312"/>
                <w:szCs w:val="21"/>
              </w:rPr>
              <w:t>风险评价：对于每个已识别的危害处境，评价和决定是否需要降低风险，若需要，描述如何进行相应风险控制。</w:t>
            </w:r>
          </w:p>
          <w:p>
            <w:pPr>
              <w:spacing w:line="300" w:lineRule="exact"/>
              <w:rPr>
                <w:rFonts w:ascii="Times New Roman" w:hAnsi="Times New Roman" w:eastAsia="仿宋_GB2312"/>
                <w:szCs w:val="21"/>
              </w:rPr>
            </w:pPr>
            <w:r>
              <w:rPr>
                <w:rFonts w:ascii="Times New Roman" w:hAnsi="Times New Roman" w:eastAsia="仿宋_GB2312"/>
                <w:kern w:val="0"/>
                <w:szCs w:val="21"/>
              </w:rPr>
              <w:t>（3）</w:t>
            </w:r>
            <w:r>
              <w:rPr>
                <w:rFonts w:ascii="Times New Roman" w:hAnsi="Times New Roman" w:eastAsia="仿宋_GB2312"/>
                <w:szCs w:val="21"/>
              </w:rPr>
              <w:t>风险控制：描述为降低风险所执行风险控制的相关内容。</w:t>
            </w:r>
          </w:p>
          <w:p>
            <w:pPr>
              <w:spacing w:line="300" w:lineRule="exact"/>
              <w:rPr>
                <w:rFonts w:ascii="Times New Roman" w:hAnsi="Times New Roman" w:eastAsia="仿宋_GB2312"/>
                <w:szCs w:val="21"/>
              </w:rPr>
            </w:pPr>
            <w:r>
              <w:rPr>
                <w:rFonts w:ascii="Times New Roman" w:hAnsi="Times New Roman" w:eastAsia="仿宋_GB2312"/>
                <w:kern w:val="0"/>
                <w:szCs w:val="21"/>
              </w:rPr>
              <w:t>（4）</w:t>
            </w:r>
            <w:r>
              <w:rPr>
                <w:rFonts w:ascii="Times New Roman" w:hAnsi="Times New Roman" w:eastAsia="仿宋_GB2312"/>
                <w:szCs w:val="21"/>
              </w:rPr>
              <w:t>任何一个或多个剩余风险的可接受性评定。</w:t>
            </w:r>
          </w:p>
          <w:p>
            <w:pPr>
              <w:spacing w:line="300" w:lineRule="exact"/>
              <w:rPr>
                <w:rFonts w:ascii="Times New Roman" w:hAnsi="Times New Roman" w:eastAsia="仿宋_GB2312"/>
                <w:szCs w:val="21"/>
              </w:rPr>
            </w:pPr>
            <w:r>
              <w:rPr>
                <w:rFonts w:ascii="Times New Roman" w:hAnsi="Times New Roman" w:eastAsia="仿宋_GB2312"/>
                <w:kern w:val="0"/>
                <w:szCs w:val="21"/>
              </w:rPr>
              <w:t>（5）</w:t>
            </w:r>
            <w:r>
              <w:rPr>
                <w:rFonts w:ascii="Times New Roman" w:hAnsi="Times New Roman" w:eastAsia="仿宋_GB2312"/>
                <w:szCs w:val="21"/>
              </w:rPr>
              <w:t>与产品受益相比，综合评价产品风险可接受。</w:t>
            </w:r>
          </w:p>
          <w:p>
            <w:pPr>
              <w:spacing w:line="300" w:lineRule="exact"/>
              <w:rPr>
                <w:rFonts w:ascii="Times New Roman" w:hAnsi="Times New Roman" w:eastAsia="仿宋_GB2312"/>
                <w:i/>
                <w:kern w:val="0"/>
                <w:szCs w:val="21"/>
              </w:rPr>
            </w:pPr>
          </w:p>
          <w:p>
            <w:pPr>
              <w:spacing w:line="300" w:lineRule="exact"/>
              <w:rPr>
                <w:rFonts w:ascii="Times New Roman" w:hAnsi="Times New Roman" w:eastAsia="仿宋_GB2312"/>
                <w:i/>
                <w:szCs w:val="21"/>
              </w:rPr>
            </w:pPr>
            <w:r>
              <w:rPr>
                <w:rFonts w:ascii="Times New Roman" w:hAnsi="Times New Roman" w:eastAsia="仿宋_GB2312"/>
                <w:i/>
                <w:kern w:val="0"/>
                <w:szCs w:val="21"/>
              </w:rPr>
              <w:t>注1：以上所有选项都打勾，本项目选择“是”。</w:t>
            </w:r>
          </w:p>
          <w:p>
            <w:pPr>
              <w:overflowPunct w:val="0"/>
              <w:rPr>
                <w:rFonts w:ascii="Times New Roman" w:hAnsi="Times New Roman" w:eastAsia="仿宋_GB2312"/>
                <w:b/>
                <w:bCs/>
                <w:kern w:val="0"/>
                <w:szCs w:val="21"/>
              </w:rPr>
            </w:pPr>
            <w:r>
              <w:rPr>
                <w:rFonts w:ascii="Times New Roman" w:hAnsi="Times New Roman" w:eastAsia="仿宋_GB2312"/>
                <w:i/>
                <w:kern w:val="0"/>
                <w:szCs w:val="21"/>
              </w:rPr>
              <w:t>注2：仅对是否包含这些内容进行评判，不对内容进行实质的审评，风险分析、评价是否完善，风险控制措施和验证结果是否充分，剩余风险是否可接受等问题，不作为不予立卷的理由。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80975"/>
                  <wp:effectExtent l="0" t="0" r="9525" b="9525"/>
                  <wp:docPr id="1047" name="图片 10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图片 104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23825" cy="180975"/>
                  <wp:effectExtent l="0" t="0" r="9525" b="9525"/>
                  <wp:docPr id="1048" name="图片 10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图片 104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kern w:val="0"/>
                <w:sz w:val="22"/>
              </w:rPr>
            </w:pPr>
          </w:p>
        </w:tc>
        <w:tc>
          <w:tcPr>
            <w:tcW w:w="1390" w:type="dxa"/>
            <w:shd w:val="clear" w:color="auto" w:fill="FFFFFF"/>
            <w:vAlign w:val="center"/>
          </w:tcPr>
          <w:p>
            <w:pPr>
              <w:overflowPunct w:val="0"/>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005" w:hRule="atLeast"/>
          <w:jc w:val="center"/>
        </w:trPr>
        <w:tc>
          <w:tcPr>
            <w:tcW w:w="1373" w:type="dxa"/>
            <w:vMerge w:val="restart"/>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kern w:val="0"/>
                <w:szCs w:val="21"/>
              </w:rPr>
              <w:t>CH3.4.1</w:t>
            </w:r>
          </w:p>
        </w:tc>
        <w:tc>
          <w:tcPr>
            <w:tcW w:w="4394"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对于所有适用的强制性标准，均提供符合强制性标准的证明资料。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注1：证明资料可为检测报告、研究资料、随附文件等。注意核实是否涵盖所有适用性强制性标准，对引用标准的内容完整性，立卷无需逐条核实。</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注2：除在发布、实施标准文件中另有规定外，新标准实施之日在注册申报之前的，立卷审查不作要求。</w:t>
            </w:r>
          </w:p>
        </w:tc>
        <w:tc>
          <w:tcPr>
            <w:tcW w:w="756"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49" name="图片 10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图片 10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50" name="图片 10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图片 10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51" name="图片 10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图片 10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pPr>
              <w:overflowPunct w:val="0"/>
              <w:spacing w:line="300" w:lineRule="exact"/>
              <w:rPr>
                <w:rFonts w:ascii="Times New Roman" w:hAnsi="Times New Roman" w:eastAsia="仿宋_GB2312"/>
                <w:kern w:val="0"/>
                <w:szCs w:val="21"/>
              </w:rPr>
            </w:pPr>
          </w:p>
        </w:tc>
        <w:tc>
          <w:tcPr>
            <w:tcW w:w="1390"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52" w:hRule="atLeast"/>
          <w:jc w:val="center"/>
        </w:trPr>
        <w:tc>
          <w:tcPr>
            <w:tcW w:w="1373" w:type="dxa"/>
            <w:vMerge w:val="continue"/>
            <w:shd w:val="clear" w:color="auto" w:fill="FFFFFF"/>
            <w:vAlign w:val="center"/>
          </w:tcPr>
          <w:p>
            <w:pPr>
              <w:overflowPunct w:val="0"/>
              <w:jc w:val="center"/>
              <w:rPr>
                <w:rFonts w:ascii="Times New Roman" w:hAnsi="Times New Roman" w:eastAsia="仿宋_GB2312"/>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对于强制性行业标准，若申报产品结构特征、预期用途、使用方式等与强制性标准的适用范围不一致，申请人应当提出不适用强制性标准的说明，并提供经验证的证明性资料。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注：仅对是否提交了相关资料进行审查，不适用判定的准确性及相关资料的充分性、科学性不予审查。</w:t>
            </w:r>
          </w:p>
        </w:tc>
        <w:tc>
          <w:tcPr>
            <w:tcW w:w="756"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52" name="图片 10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图片 10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53" name="图片 10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图片 10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54" name="图片 10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图片 10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pPr>
              <w:overflowPunct w:val="0"/>
              <w:spacing w:line="300" w:lineRule="exact"/>
              <w:rPr>
                <w:rFonts w:ascii="Times New Roman" w:hAnsi="Times New Roman" w:eastAsia="仿宋_GB2312"/>
                <w:kern w:val="0"/>
                <w:szCs w:val="21"/>
              </w:rPr>
            </w:pPr>
          </w:p>
        </w:tc>
        <w:tc>
          <w:tcPr>
            <w:tcW w:w="1390" w:type="dxa"/>
            <w:shd w:val="clear" w:color="auto" w:fill="FFFFFF"/>
            <w:vAlign w:val="center"/>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264" w:hRule="atLeast"/>
          <w:jc w:val="center"/>
        </w:trPr>
        <w:tc>
          <w:tcPr>
            <w:tcW w:w="1373" w:type="dxa"/>
            <w:vMerge w:val="restart"/>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CH3.4.2</w:t>
            </w:r>
          </w:p>
        </w:tc>
        <w:tc>
          <w:tcPr>
            <w:tcW w:w="4394" w:type="dxa"/>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提交了产品技术要求变更对比表。</w:t>
            </w:r>
          </w:p>
          <w:p>
            <w:pPr>
              <w:overflowPunct w:val="0"/>
              <w:rPr>
                <w:rFonts w:ascii="Times New Roman" w:hAnsi="Times New Roman" w:eastAsia="仿宋_GB2312"/>
                <w:kern w:val="0"/>
                <w:szCs w:val="21"/>
              </w:rPr>
            </w:pPr>
            <w:r>
              <w:rPr>
                <w:rFonts w:ascii="Times New Roman" w:hAnsi="Times New Roman" w:eastAsia="仿宋_GB2312"/>
                <w:kern w:val="0"/>
                <w:szCs w:val="21"/>
              </w:rPr>
              <w:t>由于体外诊断试剂强制性标准已经修订或者其他变化，涉及产品技术要求变化的，应当明确产品技术要求变化的具体内容。</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55" name="图片 10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图片 105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56" name="图片 10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图片 105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57" name="图片 10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图片 105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303" w:hRule="atLeast"/>
          <w:jc w:val="center"/>
        </w:trPr>
        <w:tc>
          <w:tcPr>
            <w:tcW w:w="1373" w:type="dxa"/>
            <w:vMerge w:val="continue"/>
            <w:shd w:val="clear" w:color="auto" w:fill="FFFFFF"/>
            <w:vAlign w:val="center"/>
          </w:tcPr>
          <w:p>
            <w:pPr>
              <w:overflowPunct w:val="0"/>
              <w:jc w:val="center"/>
              <w:rPr>
                <w:rFonts w:ascii="Times New Roman" w:hAnsi="Times New Roman" w:eastAsia="仿宋_GB2312"/>
                <w:b/>
                <w:bCs/>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全项目委托检验：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58" name="图片 10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图片 10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是否提交了委托有资质的医疗器械检验机构出具的含所有需要检测项目的检验报告，并由注册申请人签章。</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59" name="图片 10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图片 10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 xml:space="preserve">                                </w:t>
            </w:r>
          </w:p>
          <w:p>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 xml:space="preserve">注1：以上所有选项都打勾，本项目选择“是”。                                           </w:t>
            </w:r>
          </w:p>
          <w:p>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注2：产品技术要求变化对比表中性能和检测方法发生变更的，应提交检验报告；如未检测应提交分析说明，并对分析说明合理性进行审查。</w:t>
            </w:r>
          </w:p>
          <w:p>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注3：对于注2之外的变化立卷阶段不对是否提交检测报告进行审查。</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4：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pPr>
              <w:overflowPunct w:val="0"/>
              <w:rPr>
                <w:rFonts w:ascii="Times New Roman" w:hAnsi="Times New Roman" w:eastAsia="仿宋_GB2312"/>
                <w:kern w:val="0"/>
                <w:szCs w:val="21"/>
              </w:rPr>
            </w:pPr>
            <w:r>
              <w:rPr>
                <w:rFonts w:ascii="Times New Roman" w:hAnsi="Times New Roman" w:eastAsia="仿宋_GB2312"/>
                <w:i/>
                <w:kern w:val="0"/>
                <w:szCs w:val="21"/>
              </w:rPr>
              <w:t>注5：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60" name="图片 10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图片 106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61" name="图片 10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图片 106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062" name="图片 10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图片 106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31" w:hRule="atLeast"/>
          <w:jc w:val="center"/>
        </w:trPr>
        <w:tc>
          <w:tcPr>
            <w:tcW w:w="1373" w:type="dxa"/>
            <w:vMerge w:val="continue"/>
            <w:shd w:val="clear" w:color="auto" w:fill="FFFFFF"/>
            <w:vAlign w:val="center"/>
          </w:tcPr>
          <w:p>
            <w:pPr>
              <w:overflowPunct w:val="0"/>
              <w:jc w:val="center"/>
              <w:rPr>
                <w:rFonts w:ascii="Times New Roman" w:hAnsi="Times New Roman" w:eastAsia="仿宋_GB2312"/>
                <w:b/>
                <w:bCs/>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3" name="图片 10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图片 10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出具关于型号覆盖的说明或检验报告中样品描述是否包含了所有申报型号、规格、产品组成。</w:t>
            </w:r>
          </w:p>
          <w:p>
            <w:pPr>
              <w:overflowPunct w:val="0"/>
              <w:spacing w:line="300" w:lineRule="exact"/>
              <w:jc w:val="left"/>
              <w:rPr>
                <w:rFonts w:ascii="Times New Roman" w:hAnsi="Times New Roman" w:eastAsia="仿宋_GB2312"/>
                <w:szCs w:val="21"/>
              </w:rPr>
            </w:pPr>
          </w:p>
          <w:p>
            <w:pPr>
              <w:adjustRightInd w:val="0"/>
              <w:snapToGrid w:val="0"/>
              <w:spacing w:before="47" w:beforeLines="15" w:line="320" w:lineRule="exact"/>
              <w:jc w:val="left"/>
              <w:rPr>
                <w:rFonts w:ascii="Times New Roman" w:hAnsi="Times New Roman" w:eastAsia="仿宋_GB2312"/>
                <w:szCs w:val="21"/>
              </w:rPr>
            </w:pPr>
            <w:r>
              <w:rPr>
                <w:rFonts w:ascii="Times New Roman" w:hAnsi="Times New Roman" w:eastAsia="仿宋_GB2312"/>
                <w:i/>
                <w:kern w:val="0"/>
                <w:szCs w:val="21"/>
              </w:rPr>
              <w:t xml:space="preserve">注：关于检验型号覆盖的情形，仅对是否提交了典型型号声明进行审查，检验型号的可代表性不予审查。   </w:t>
            </w:r>
          </w:p>
        </w:tc>
        <w:tc>
          <w:tcPr>
            <w:tcW w:w="756"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4" name="图片 10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图片 10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5" name="图片 10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图片 10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6" name="图片 10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图片 10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487" w:hRule="atLeast"/>
          <w:jc w:val="center"/>
        </w:trPr>
        <w:tc>
          <w:tcPr>
            <w:tcW w:w="1373" w:type="dxa"/>
            <w:vMerge w:val="continue"/>
            <w:shd w:val="clear" w:color="auto" w:fill="FFFFFF"/>
            <w:vAlign w:val="center"/>
          </w:tcPr>
          <w:p>
            <w:pPr>
              <w:overflowPunct w:val="0"/>
              <w:jc w:val="center"/>
              <w:rPr>
                <w:rFonts w:ascii="Times New Roman" w:hAnsi="Times New Roman" w:eastAsia="仿宋_GB2312"/>
                <w:b/>
                <w:bCs/>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7" name="图片 10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图片 10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是否提交了加盖注册申请人签章的含所有需要检测项目的检验报告。</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8" name="图片 10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图片 10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检验报告格式是否符合 “医疗器械注册自检报告（模板）”的要求。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69" name="图片 10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图片 10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070" name="图片 10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图片 10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出具报告真实性自我保证声明。</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注2：产品技术要求变化对比表中性能和检测方法发生变更的，应提交检验报告；如未检测应提交分析说明，并对分析说明合理性进行审查。</w:t>
            </w:r>
          </w:p>
          <w:p>
            <w:pPr>
              <w:overflowPunct w:val="0"/>
              <w:spacing w:line="320" w:lineRule="exact"/>
              <w:rPr>
                <w:rFonts w:ascii="Times New Roman" w:hAnsi="Times New Roman" w:eastAsia="仿宋_GB2312"/>
                <w:i/>
                <w:iCs/>
                <w:kern w:val="0"/>
                <w:szCs w:val="21"/>
              </w:rPr>
            </w:pPr>
            <w:r>
              <w:rPr>
                <w:rFonts w:ascii="Times New Roman" w:hAnsi="Times New Roman" w:eastAsia="仿宋_GB2312"/>
                <w:i/>
                <w:iCs/>
                <w:kern w:val="0"/>
                <w:szCs w:val="21"/>
              </w:rPr>
              <w:t>注3：对于注2之外的变化立卷阶段不对是否提交检测报告进行审查。</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4：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756" w:type="dxa"/>
            <w:shd w:val="clear" w:color="auto" w:fill="FFFFFF"/>
            <w:vAlign w:val="center"/>
          </w:tcPr>
          <w:p>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071" name="图片 10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图片 10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072" name="图片 10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图片 10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pPr>
              <w:adjustRightInd w:val="0"/>
              <w:snapToGrid w:val="0"/>
              <w:spacing w:before="47" w:beforeLines="15" w:line="320" w:lineRule="exact"/>
              <w:jc w:val="cente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073" name="图片 10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图片 10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09" w:hRule="atLeast"/>
          <w:jc w:val="center"/>
        </w:trPr>
        <w:tc>
          <w:tcPr>
            <w:tcW w:w="1373" w:type="dxa"/>
            <w:vMerge w:val="continue"/>
            <w:shd w:val="clear" w:color="auto" w:fill="FFFFFF"/>
            <w:vAlign w:val="center"/>
          </w:tcPr>
          <w:p>
            <w:pPr>
              <w:overflowPunct w:val="0"/>
              <w:jc w:val="center"/>
              <w:rPr>
                <w:rFonts w:ascii="Times New Roman" w:hAnsi="Times New Roman" w:eastAsia="仿宋_GB2312"/>
                <w:b/>
                <w:bCs/>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4" name="图片 10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图片 10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出具具有相应自检能力的声明。</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5" name="图片 10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图片 10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是否提交《医疗器械注册自检管理规定》中附件2：医疗器械自检用设备（含标准品/参考品）配置表和附件3：</w:t>
            </w:r>
            <w:r>
              <w:rPr>
                <w:rFonts w:ascii="Times New Roman" w:hAnsi="Times New Roman" w:eastAsia="仿宋_GB2312"/>
                <w:kern w:val="0"/>
                <w:szCs w:val="21"/>
              </w:rPr>
              <w:t>医疗器械自检检验人员信息表。</w:t>
            </w:r>
          </w:p>
          <w:p>
            <w:pPr>
              <w:overflowPunct w:val="0"/>
              <w:spacing w:line="300" w:lineRule="exact"/>
              <w:rPr>
                <w:rFonts w:ascii="Times New Roman" w:hAnsi="Times New Roman" w:eastAsia="仿宋_GB2312"/>
                <w:i/>
                <w:kern w:val="0"/>
                <w:szCs w:val="21"/>
              </w:rPr>
            </w:pPr>
          </w:p>
          <w:p>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adjustRightInd w:val="0"/>
              <w:snapToGrid w:val="0"/>
              <w:spacing w:before="47" w:beforeLines="15" w:line="320" w:lineRule="exact"/>
              <w:jc w:val="left"/>
              <w:rPr>
                <w:rFonts w:ascii="Times New Roman" w:hAnsi="Times New Roman" w:eastAsia="仿宋_GB2312"/>
                <w:szCs w:val="21"/>
              </w:rPr>
            </w:pPr>
            <w:r>
              <w:rPr>
                <w:rFonts w:ascii="Times New Roman" w:hAnsi="Times New Roman" w:eastAsia="仿宋_GB2312"/>
                <w:i/>
                <w:kern w:val="0"/>
                <w:szCs w:val="21"/>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tc>
        <w:tc>
          <w:tcPr>
            <w:tcW w:w="756"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6" name="图片 10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图片 10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7" name="图片 10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图片 10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8" name="图片 10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图片 10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922" w:hRule="atLeast"/>
          <w:jc w:val="center"/>
        </w:trPr>
        <w:tc>
          <w:tcPr>
            <w:tcW w:w="1373" w:type="dxa"/>
            <w:vMerge w:val="continue"/>
            <w:shd w:val="clear" w:color="auto" w:fill="FFFFFF"/>
            <w:vAlign w:val="center"/>
          </w:tcPr>
          <w:p>
            <w:pPr>
              <w:overflowPunct w:val="0"/>
              <w:jc w:val="center"/>
              <w:rPr>
                <w:rFonts w:ascii="Times New Roman" w:hAnsi="Times New Roman" w:eastAsia="仿宋_GB2312"/>
                <w:b/>
                <w:bCs/>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涉及集团公司或其子公司经集团公司授权由相应实验室开展自检的，应当提交授权书。</w:t>
            </w:r>
          </w:p>
          <w:p>
            <w:pPr>
              <w:overflowPunct w:val="0"/>
              <w:spacing w:line="300" w:lineRule="exact"/>
              <w:rPr>
                <w:rFonts w:ascii="Times New Roman" w:hAnsi="Times New Roman" w:eastAsia="仿宋_GB2312"/>
                <w:kern w:val="0"/>
                <w:szCs w:val="21"/>
              </w:rPr>
            </w:pPr>
          </w:p>
          <w:p>
            <w:pPr>
              <w:adjustRightInd w:val="0"/>
              <w:snapToGrid w:val="0"/>
              <w:spacing w:before="47" w:beforeLines="15" w:line="320" w:lineRule="exact"/>
              <w:jc w:val="left"/>
              <w:rPr>
                <w:rFonts w:ascii="Times New Roman" w:hAnsi="Times New Roman" w:eastAsia="仿宋_GB2312"/>
                <w:szCs w:val="21"/>
              </w:rPr>
            </w:pPr>
            <w:r>
              <w:rPr>
                <w:rFonts w:ascii="Times New Roman" w:hAnsi="Times New Roman" w:eastAsia="仿宋_GB2312"/>
                <w:i/>
                <w:kern w:val="0"/>
                <w:szCs w:val="21"/>
              </w:rPr>
              <w:t>注：境内注册申请人只能由其所在的集团公司在境内的实验室开展自检；境外注册申请人只能由其所在的集团公司在境外的实验室开展自检。</w:t>
            </w:r>
          </w:p>
        </w:tc>
        <w:tc>
          <w:tcPr>
            <w:tcW w:w="756"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79" name="图片 10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图片 10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80" name="图片 10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图片 10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81" name="图片 10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图片 10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56" w:hRule="atLeast"/>
          <w:jc w:val="center"/>
        </w:trPr>
        <w:tc>
          <w:tcPr>
            <w:tcW w:w="1373" w:type="dxa"/>
            <w:vMerge w:val="continue"/>
            <w:shd w:val="clear" w:color="auto" w:fill="FFFFFF"/>
            <w:vAlign w:val="center"/>
          </w:tcPr>
          <w:p>
            <w:pPr>
              <w:overflowPunct w:val="0"/>
              <w:jc w:val="center"/>
              <w:rPr>
                <w:rFonts w:ascii="Times New Roman" w:hAnsi="Times New Roman" w:eastAsia="仿宋_GB2312"/>
                <w:b/>
                <w:bCs/>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82" name="图片 10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图片 10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83" name="图片 10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图片 10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核实检验报告是否由具有医疗器械检验资质的医疗器械检验机构出具。</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注1：以上所有选项都打勾，本项目选择“是”。 </w:t>
            </w:r>
          </w:p>
          <w:p>
            <w:pPr>
              <w:adjustRightInd w:val="0"/>
              <w:snapToGrid w:val="0"/>
              <w:spacing w:before="47" w:beforeLines="15" w:line="320" w:lineRule="exact"/>
              <w:jc w:val="left"/>
              <w:rPr>
                <w:rFonts w:ascii="Times New Roman" w:hAnsi="Times New Roman" w:eastAsia="仿宋_GB2312"/>
                <w:kern w:val="0"/>
                <w:szCs w:val="21"/>
              </w:rPr>
            </w:pPr>
            <w:r>
              <w:rPr>
                <w:rFonts w:ascii="Times New Roman" w:hAnsi="Times New Roman" w:eastAsia="仿宋_GB2312"/>
                <w:i/>
                <w:kern w:val="0"/>
                <w:szCs w:val="21"/>
              </w:rPr>
              <w:t xml:space="preserve">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   </w:t>
            </w:r>
          </w:p>
        </w:tc>
        <w:tc>
          <w:tcPr>
            <w:tcW w:w="756"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1084" name="图片 10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图片 108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889"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1085" name="图片 10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图片 108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711" w:type="dxa"/>
            <w:shd w:val="clear" w:color="auto" w:fill="auto"/>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23825" cy="180975"/>
                  <wp:effectExtent l="0" t="0" r="9525" b="9525"/>
                  <wp:docPr id="1086" name="图片 10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图片 108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244" w:type="dxa"/>
            <w:shd w:val="clear" w:color="auto" w:fill="auto"/>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3" w:hRule="atLeast"/>
          <w:jc w:val="center"/>
        </w:trPr>
        <w:tc>
          <w:tcPr>
            <w:tcW w:w="1373" w:type="dxa"/>
            <w:vMerge w:val="continue"/>
            <w:shd w:val="clear" w:color="auto" w:fill="FFFFFF"/>
            <w:vAlign w:val="center"/>
          </w:tcPr>
          <w:p>
            <w:pPr>
              <w:overflowPunct w:val="0"/>
              <w:jc w:val="center"/>
              <w:rPr>
                <w:rFonts w:ascii="Times New Roman" w:hAnsi="Times New Roman" w:eastAsia="仿宋_GB2312"/>
                <w:b/>
                <w:bCs/>
                <w:kern w:val="0"/>
                <w:szCs w:val="21"/>
              </w:rPr>
            </w:pPr>
          </w:p>
        </w:tc>
        <w:tc>
          <w:tcPr>
            <w:tcW w:w="4394"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第三类体外诊断试剂是否提供三个不同生产批次产品的检验报告。</w:t>
            </w:r>
          </w:p>
        </w:tc>
        <w:tc>
          <w:tcPr>
            <w:tcW w:w="756"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color w:val="000000"/>
                <w:szCs w:val="21"/>
              </w:rPr>
              <w:drawing>
                <wp:inline distT="0" distB="0" distL="0" distR="0">
                  <wp:extent cx="123825" cy="171450"/>
                  <wp:effectExtent l="0" t="0" r="9525" b="0"/>
                  <wp:docPr id="1087" name="图片 10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图片 108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color w:val="000000"/>
                <w:szCs w:val="21"/>
              </w:rPr>
              <w:drawing>
                <wp:inline distT="0" distB="0" distL="0" distR="0">
                  <wp:extent cx="123825" cy="171450"/>
                  <wp:effectExtent l="0" t="0" r="9525" b="0"/>
                  <wp:docPr id="1088" name="图片 10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图片 10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auto"/>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color w:val="000000"/>
                <w:szCs w:val="21"/>
              </w:rPr>
              <w:drawing>
                <wp:inline distT="0" distB="0" distL="0" distR="0">
                  <wp:extent cx="123825" cy="171450"/>
                  <wp:effectExtent l="0" t="0" r="9525" b="0"/>
                  <wp:docPr id="1089" name="图片 10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图片 108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auto"/>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5"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CH3.5.1</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提交了样本稳定性的研究资料。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i/>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0" name="图片 10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图片 109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1" name="图片 10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图片 109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2" name="图片 10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图片 109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55"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CH3.5.2</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提交了对适用的样本类型及添加剂进行适用性的研究资料。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14300" cy="180975"/>
                  <wp:effectExtent l="0" t="0" r="0" b="9525"/>
                  <wp:docPr id="1093" name="图片 10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 name="图片 109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4300" cy="180975"/>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4" name="图片 10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图片 109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14300" cy="180975"/>
                  <wp:effectExtent l="0" t="0" r="0" b="9525"/>
                  <wp:docPr id="1095" name="图片 10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图片 109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4300" cy="180975"/>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640" w:hRule="atLeast"/>
          <w:jc w:val="center"/>
        </w:trPr>
        <w:tc>
          <w:tcPr>
            <w:tcW w:w="1373" w:type="dxa"/>
            <w:vMerge w:val="restart"/>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CH3.5.3</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提交了校准品的量值溯源资料。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6" name="图片 10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图片 109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7" name="图片 10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图片 109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8" name="图片 10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图片 109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26" w:hRule="atLeast"/>
          <w:jc w:val="center"/>
        </w:trPr>
        <w:tc>
          <w:tcPr>
            <w:tcW w:w="1373"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提交了质控品的赋值资料。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9" name="图片 10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图片 109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0" name="图片 11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图片 110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1" name="图片 11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图片 110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13"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CH3.5.4</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提交了测量准确度（准确度/正确度和精密度）的研究资料。</w:t>
            </w:r>
          </w:p>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精密度包括重复性、中间精密度和再现性。</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2" name="图片 11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图片 110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3" name="图片 11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图片 110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4" name="图片 11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图片 110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61"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CH3.5.5</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提交了空白限、检出限及定量限的研究资料。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05" name="图片 11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图片 110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6" name="图片 11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图片 110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07" name="图片 11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图片 110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55"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CH3.5.6</w:t>
            </w:r>
          </w:p>
        </w:tc>
        <w:tc>
          <w:tcPr>
            <w:tcW w:w="4394" w:type="dxa"/>
            <w:shd w:val="clear" w:color="auto" w:fill="FFFFFF"/>
            <w:vAlign w:val="center"/>
          </w:tcPr>
          <w:p>
            <w:pPr>
              <w:overflowPunct w:val="0"/>
              <w:rPr>
                <w:rFonts w:ascii="Times New Roman" w:hAnsi="Times New Roman" w:eastAsia="仿宋_GB2312"/>
                <w:szCs w:val="21"/>
              </w:rPr>
            </w:pPr>
            <w:r>
              <w:rPr>
                <w:rFonts w:ascii="Times New Roman" w:hAnsi="Times New Roman" w:eastAsia="仿宋_GB2312"/>
                <w:szCs w:val="21"/>
              </w:rPr>
              <w:t>提交了分析特异性的研究资料。</w:t>
            </w:r>
          </w:p>
          <w:p>
            <w:pPr>
              <w:overflowPunct w:val="0"/>
              <w:rPr>
                <w:rFonts w:ascii="Times New Roman" w:hAnsi="Times New Roman" w:eastAsia="仿宋_GB2312"/>
                <w:szCs w:val="21"/>
              </w:rPr>
            </w:pPr>
            <w:r>
              <w:rPr>
                <w:rFonts w:ascii="Times New Roman" w:hAnsi="Times New Roman" w:eastAsia="仿宋_GB2312"/>
                <w:szCs w:val="21"/>
              </w:rPr>
              <w:t>包括干扰物质和交叉反应。</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08" name="图片 11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图片 110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09" name="图片 11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图片 110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10" name="图片 11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图片 111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CH3.5.7</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提交了高剂量钩状效应的研究资料。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11" name="图片 11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图片 111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12" name="图片 11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图片 111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13" name="图片 11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图片 111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CH3.5.8</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提交了测量区间及可报告区间的研究资料。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14" name="图片 11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图片 111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15" name="图片 11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图片 111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16" name="图片 11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图片 111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CH3.5.9</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提交了阳性判断值或参考区间的研究资料。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w:t>
            </w:r>
            <w:r>
              <w:rPr>
                <w:rFonts w:ascii="Times New Roman" w:hAnsi="Times New Roman" w:eastAsia="仿宋_GB2312"/>
                <w:i/>
                <w:kern w:val="0"/>
                <w:szCs w:val="21"/>
              </w:rPr>
              <w:t>：对适用性进行判断。研究资料具体内容的</w:t>
            </w:r>
            <w:r>
              <w:rPr>
                <w:rFonts w:ascii="Times New Roman" w:hAnsi="Times New Roman" w:eastAsia="仿宋_GB2312"/>
                <w:i/>
                <w:color w:val="000000"/>
                <w:kern w:val="0"/>
                <w:szCs w:val="21"/>
              </w:rPr>
              <w:t>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17" name="图片 11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图片 111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18" name="图片 11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图片 111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19" name="图片 11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图片 111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CH3.5.10</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提交了反应体系的研究资料。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20" name="图片 11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图片 112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121" name="图片 11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图片 112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22" name="图片 11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图片 112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CH3.6.4</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提交了可用性的研究资料（如适用）。</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23" name="图片 11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图片 112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24" name="图片 11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图片 112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125" name="图片 11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图片 112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CH3.6.5</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提供了试剂稳定性的研究方案、报告和数据。</w:t>
            </w:r>
          </w:p>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包括实时稳定性、使用稳定性、运输稳定性等。</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26" name="图片 11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图片 112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27" name="图片 11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图片 112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28" name="图片 11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图片 112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pPr>
              <w:overflowPunct w:val="0"/>
              <w:rPr>
                <w:rFonts w:ascii="Times New Roman" w:hAnsi="Times New Roman"/>
                <w:color w:val="000000"/>
                <w:kern w:val="0"/>
                <w:sz w:val="22"/>
              </w:rPr>
            </w:pPr>
          </w:p>
        </w:tc>
        <w:tc>
          <w:tcPr>
            <w:tcW w:w="1390" w:type="dxa"/>
            <w:shd w:val="clear" w:color="auto" w:fill="FFFFFF"/>
            <w:vAlign w:val="center"/>
          </w:tcPr>
          <w:p>
            <w:pPr>
              <w:overflowPunct w:val="0"/>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CH3.7</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提交了其他分析性能和文献资料，例如包容性等。</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29" name="图片 11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图片 112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0" name="图片 11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图片 113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1" name="图片 11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图片 113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pPr>
              <w:overflowPunct w:val="0"/>
              <w:spacing w:before="36"/>
              <w:rPr>
                <w:rFonts w:ascii="Times New Roman" w:hAnsi="Times New Roman"/>
                <w:color w:val="000000"/>
                <w:kern w:val="0"/>
                <w:sz w:val="22"/>
              </w:rPr>
            </w:pPr>
          </w:p>
        </w:tc>
        <w:tc>
          <w:tcPr>
            <w:tcW w:w="1390" w:type="dxa"/>
            <w:shd w:val="clear" w:color="auto" w:fill="FFFFFF"/>
            <w:vAlign w:val="center"/>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CH3.8.1</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提交了主要原材料研究资料。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2" name="图片 11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图片 113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3" name="图片 11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图片 113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4" name="图片 11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图片 113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pPr>
              <w:overflowPunct w:val="0"/>
              <w:spacing w:before="36"/>
              <w:rPr>
                <w:rFonts w:ascii="Times New Roman" w:hAnsi="Times New Roman"/>
                <w:color w:val="000000"/>
                <w:kern w:val="0"/>
                <w:sz w:val="22"/>
              </w:rPr>
            </w:pPr>
          </w:p>
        </w:tc>
        <w:tc>
          <w:tcPr>
            <w:tcW w:w="1390" w:type="dxa"/>
            <w:shd w:val="clear" w:color="auto" w:fill="FFFFFF"/>
            <w:vAlign w:val="center"/>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CH3.8.2</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提交了生产工艺研究资料。</w:t>
            </w:r>
          </w:p>
          <w:p>
            <w:pPr>
              <w:overflowPunct w:val="0"/>
              <w:rPr>
                <w:rFonts w:ascii="Times New Roman" w:hAnsi="Times New Roman" w:eastAsia="仿宋_GB2312"/>
                <w:i/>
                <w:color w:val="000000"/>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5" name="图片 11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图片 113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6" name="图片 11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图片 1136"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7" name="图片 11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图片 1137"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pPr>
              <w:overflowPunct w:val="0"/>
              <w:spacing w:before="36"/>
              <w:rPr>
                <w:rFonts w:ascii="Times New Roman" w:hAnsi="Times New Roman"/>
                <w:color w:val="000000"/>
                <w:kern w:val="0"/>
                <w:sz w:val="22"/>
              </w:rPr>
            </w:pPr>
          </w:p>
        </w:tc>
        <w:tc>
          <w:tcPr>
            <w:tcW w:w="1390" w:type="dxa"/>
            <w:shd w:val="clear" w:color="auto" w:fill="FFFFFF"/>
            <w:vAlign w:val="center"/>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52" w:hRule="atLeast"/>
          <w:jc w:val="center"/>
        </w:trPr>
        <w:tc>
          <w:tcPr>
            <w:tcW w:w="1373"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CH3.8.4</w:t>
            </w:r>
          </w:p>
        </w:tc>
        <w:tc>
          <w:tcPr>
            <w:tcW w:w="4394"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提交了证明产品安全性、有效性的其他非临床研究资料。</w:t>
            </w:r>
          </w:p>
        </w:tc>
        <w:tc>
          <w:tcPr>
            <w:tcW w:w="756"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8" name="图片 11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图片 113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39" name="图片 11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图片 113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71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1140" name="图片 11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图片 114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244" w:type="dxa"/>
            <w:shd w:val="clear" w:color="auto" w:fill="FFFFFF"/>
            <w:vAlign w:val="center"/>
          </w:tcPr>
          <w:p>
            <w:pPr>
              <w:overflowPunct w:val="0"/>
              <w:spacing w:before="36"/>
              <w:rPr>
                <w:rFonts w:ascii="Times New Roman" w:hAnsi="Times New Roman"/>
                <w:color w:val="000000"/>
                <w:kern w:val="0"/>
                <w:sz w:val="22"/>
              </w:rPr>
            </w:pPr>
          </w:p>
        </w:tc>
        <w:tc>
          <w:tcPr>
            <w:tcW w:w="1390" w:type="dxa"/>
            <w:shd w:val="clear" w:color="auto" w:fill="FFFFFF"/>
            <w:vAlign w:val="center"/>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57" w:type="dxa"/>
            <w:gridSpan w:val="7"/>
            <w:shd w:val="clear" w:color="auto" w:fill="FFFFFF"/>
            <w:vAlign w:val="center"/>
          </w:tcPr>
          <w:p>
            <w:pPr>
              <w:overflowPunct w:val="0"/>
              <w:spacing w:before="36" w:line="320" w:lineRule="exact"/>
              <w:rPr>
                <w:rFonts w:ascii="Times New Roman" w:hAnsi="Times New Roman" w:eastAsia="仿宋_GB2312"/>
                <w:kern w:val="0"/>
                <w:szCs w:val="21"/>
              </w:rPr>
            </w:pPr>
            <w:r>
              <w:rPr>
                <w:rFonts w:ascii="Times New Roman" w:hAnsi="Times New Roman" w:eastAsia="黑体"/>
                <w:bCs/>
                <w:kern w:val="0"/>
                <w:szCs w:val="21"/>
              </w:rPr>
              <w:t>第4章——临床评价资料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20" w:hRule="atLeast"/>
          <w:jc w:val="center"/>
        </w:trPr>
        <w:tc>
          <w:tcPr>
            <w:tcW w:w="1373" w:type="dxa"/>
            <w:shd w:val="clear" w:color="auto" w:fill="FFFFFF"/>
            <w:vAlign w:val="center"/>
          </w:tcPr>
          <w:p>
            <w:pPr>
              <w:overflowPunct w:val="0"/>
              <w:spacing w:line="320" w:lineRule="exact"/>
              <w:jc w:val="center"/>
              <w:rPr>
                <w:rFonts w:ascii="Times New Roman" w:hAnsi="Times New Roman" w:eastAsia="仿宋_GB2312"/>
                <w:b/>
                <w:kern w:val="0"/>
                <w:szCs w:val="21"/>
              </w:rPr>
            </w:pPr>
            <w:r>
              <w:rPr>
                <w:rFonts w:ascii="Times New Roman" w:hAnsi="Times New Roman" w:eastAsia="仿宋_GB2312"/>
                <w:kern w:val="0"/>
                <w:szCs w:val="21"/>
              </w:rPr>
              <w:t>/</w:t>
            </w:r>
          </w:p>
        </w:tc>
        <w:tc>
          <w:tcPr>
            <w:tcW w:w="4394"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请回答“体外诊断试剂临床评价立卷审查表（临床试验）”中适用的问题。并在此处给出最终的总结论。</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注：若临床研究资料通过了立卷审查，则本项目选择“是”。</w:t>
            </w:r>
          </w:p>
        </w:tc>
        <w:tc>
          <w:tcPr>
            <w:tcW w:w="756"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141" name="图片 11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图片 11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shd w:val="clear" w:color="auto" w:fill="FFFFFF"/>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142" name="图片 11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图片 11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shd w:val="clear" w:color="auto" w:fill="auto"/>
            <w:vAlign w:val="center"/>
          </w:tcPr>
          <w:p>
            <w:pPr>
              <w:adjustRightInd w:val="0"/>
              <w:snapToGrid w:val="0"/>
              <w:spacing w:before="47" w:beforeLines="15" w:line="320" w:lineRule="exact"/>
              <w:jc w:val="center"/>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143" name="图片 11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图片 11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shd w:val="clear" w:color="auto" w:fill="auto"/>
            <w:vAlign w:val="center"/>
          </w:tcPr>
          <w:p>
            <w:pPr>
              <w:overflowPunct w:val="0"/>
              <w:spacing w:before="36" w:line="320" w:lineRule="exact"/>
              <w:rPr>
                <w:rFonts w:ascii="Times New Roman" w:hAnsi="Times New Roman" w:eastAsia="仿宋_GB2312"/>
                <w:kern w:val="0"/>
                <w:szCs w:val="21"/>
              </w:rPr>
            </w:pPr>
          </w:p>
        </w:tc>
        <w:tc>
          <w:tcPr>
            <w:tcW w:w="1390"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50" w:hRule="atLeast"/>
          <w:jc w:val="center"/>
        </w:trPr>
        <w:tc>
          <w:tcPr>
            <w:tcW w:w="1373" w:type="dxa"/>
            <w:shd w:val="clear" w:color="auto" w:fill="FFFFFF"/>
            <w:vAlign w:val="center"/>
          </w:tcPr>
          <w:p>
            <w:pPr>
              <w:overflowPunct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w:t>
            </w:r>
          </w:p>
        </w:tc>
        <w:tc>
          <w:tcPr>
            <w:tcW w:w="4394"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请回答“体外诊断试剂临床评价立卷审查表（非临床试验）”中适用的问题。并在此处给出最终的总结论。</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注：若资料通过了立卷审查，则本项目选择“是”。</w:t>
            </w:r>
          </w:p>
        </w:tc>
        <w:tc>
          <w:tcPr>
            <w:tcW w:w="756"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144" name="图片 11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图片 11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89"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145" name="图片 11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图片 11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711" w:type="dxa"/>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146" name="图片 11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图片 11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244" w:type="dxa"/>
            <w:shd w:val="clear" w:color="auto" w:fill="auto"/>
            <w:vAlign w:val="center"/>
          </w:tcPr>
          <w:p>
            <w:pPr>
              <w:overflowPunct w:val="0"/>
              <w:spacing w:before="36" w:line="320" w:lineRule="exact"/>
              <w:rPr>
                <w:rFonts w:ascii="Times New Roman" w:hAnsi="Times New Roman" w:eastAsia="仿宋_GB2312"/>
                <w:kern w:val="0"/>
                <w:szCs w:val="21"/>
              </w:rPr>
            </w:pPr>
          </w:p>
        </w:tc>
        <w:tc>
          <w:tcPr>
            <w:tcW w:w="1390" w:type="dxa"/>
            <w:shd w:val="clear" w:color="auto" w:fill="FFFFFF"/>
            <w:vAlign w:val="center"/>
          </w:tcPr>
          <w:p>
            <w:pPr>
              <w:overflowPunct w:val="0"/>
              <w:spacing w:before="36" w:line="32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57"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eastAsia="黑体"/>
                <w:kern w:val="0"/>
                <w:szCs w:val="21"/>
              </w:rPr>
            </w:pPr>
            <w:r>
              <w:rPr>
                <w:rFonts w:ascii="Times New Roman" w:hAnsi="Times New Roman" w:eastAsia="黑体"/>
                <w:bCs/>
                <w:color w:val="000000"/>
                <w:kern w:val="0"/>
                <w:szCs w:val="21"/>
              </w:rPr>
              <w:t>第5章——</w:t>
            </w:r>
            <w:r>
              <w:rPr>
                <w:rFonts w:ascii="Times New Roman" w:hAnsi="Times New Roman" w:eastAsia="黑体"/>
                <w:bCs/>
                <w:kern w:val="0"/>
                <w:szCs w:val="21"/>
              </w:rPr>
              <w:t>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87"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color w:val="000000"/>
                <w:kern w:val="0"/>
                <w:szCs w:val="21"/>
              </w:rPr>
              <w:t>CH5.3</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1147" name="图片 11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图片 11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（1）</w:t>
            </w:r>
            <w:r>
              <w:rPr>
                <w:rFonts w:ascii="Times New Roman" w:hAnsi="Times New Roman" w:eastAsia="仿宋_GB2312"/>
                <w:color w:val="000000"/>
                <w:kern w:val="0"/>
                <w:szCs w:val="21"/>
              </w:rPr>
              <w:t>是否</w:t>
            </w:r>
            <w:r>
              <w:rPr>
                <w:rFonts w:ascii="Times New Roman" w:hAnsi="Times New Roman" w:eastAsia="仿宋_GB2312"/>
                <w:szCs w:val="21"/>
              </w:rPr>
              <w:t>提交了详细说明书变更对比表、变更前的说明书、变更后的产品说明书。</w:t>
            </w:r>
            <w:r>
              <w:rPr>
                <w:rFonts w:ascii="Times New Roman" w:hAnsi="Times New Roman" w:eastAsia="仿宋_GB2312"/>
                <w:kern w:val="0"/>
                <w:szCs w:val="21"/>
              </w:rPr>
              <w:t>（2）</w:t>
            </w:r>
            <w:r>
              <w:rPr>
                <w:rFonts w:ascii="Times New Roman" w:hAnsi="Times New Roman" w:eastAsia="仿宋_GB2312"/>
                <w:szCs w:val="21"/>
              </w:rPr>
              <w:t>满足</w:t>
            </w:r>
            <w:r>
              <w:rPr>
                <w:rFonts w:ascii="Times New Roman" w:hAnsi="Times New Roman" w:eastAsia="仿宋_GB2312"/>
                <w:kern w:val="0"/>
                <w:szCs w:val="21"/>
              </w:rPr>
              <w:t>《体外诊断试剂说明书编写指导原则》的格式要求。</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148" name="图片 11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图片 11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kern w:val="0"/>
                <w:szCs w:val="21"/>
              </w:rPr>
              <w:t>境外申请人应提交变更前后的产品原文说明书。</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1149" name="图片 11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图片 11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kern w:val="0"/>
                <w:szCs w:val="21"/>
              </w:rPr>
              <w:t>如不适用，应当提供相应说明。</w:t>
            </w:r>
          </w:p>
          <w:p>
            <w:pPr>
              <w:overflowPunct w:val="0"/>
              <w:rPr>
                <w:rFonts w:ascii="Times New Roman" w:hAnsi="Times New Roman" w:eastAsia="仿宋_GB2312"/>
                <w:kern w:val="0"/>
                <w:szCs w:val="21"/>
              </w:rPr>
            </w:pPr>
          </w:p>
          <w:p>
            <w:pPr>
              <w:overflowPunct w:val="0"/>
              <w:rPr>
                <w:rFonts w:ascii="Times New Roman" w:hAnsi="Times New Roman" w:eastAsia="仿宋_GB2312"/>
                <w:kern w:val="0"/>
                <w:szCs w:val="21"/>
              </w:rPr>
            </w:pPr>
            <w:r>
              <w:rPr>
                <w:rFonts w:ascii="Times New Roman" w:hAnsi="Times New Roman" w:eastAsia="仿宋_GB2312"/>
                <w:i/>
                <w:kern w:val="0"/>
                <w:szCs w:val="21"/>
              </w:rPr>
              <w:t>注：仅审查是否包含相关内容，具体内容的科学性、合理性和充分性，不作为不予立卷的理由。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50" name="图片 11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图片 1150"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51" name="图片 11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图片 1151"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52" name="图片 11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图片 1152"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57"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r>
              <w:rPr>
                <w:rFonts w:ascii="Times New Roman" w:hAnsi="Times New Roman" w:eastAsia="黑体"/>
                <w:bCs/>
                <w:kern w:val="0"/>
                <w:szCs w:val="21"/>
              </w:rPr>
              <w:t>第6A章——质量管理体系文件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4" w:hRule="atLeast"/>
          <w:jc w:val="center"/>
        </w:trPr>
        <w:tc>
          <w:tcPr>
            <w:tcW w:w="1373" w:type="dxa"/>
            <w:tcBorders>
              <w:top w:val="single" w:color="auto" w:sz="4" w:space="0"/>
              <w:left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CH6A.1</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变更的具体原因或目的是否涉及原材料、生产工艺变化，如是应当针对变化部分进行质量管理体系核查。</w:t>
            </w:r>
          </w:p>
          <w:p>
            <w:pPr>
              <w:overflowPunct w:val="0"/>
              <w:spacing w:line="300" w:lineRule="exact"/>
              <w:jc w:val="left"/>
              <w:rPr>
                <w:rFonts w:ascii="Times New Roman" w:hAnsi="Times New Roman" w:eastAsia="仿宋_GB2312"/>
                <w:i/>
                <w:szCs w:val="21"/>
              </w:rPr>
            </w:pPr>
            <w:r>
              <w:rPr>
                <w:rFonts w:ascii="Times New Roman" w:hAnsi="Times New Roman" w:eastAsia="仿宋_GB2312"/>
                <w:szCs w:val="21"/>
              </w:rPr>
              <w:t xml:space="preserve">                                                                  </w:t>
            </w:r>
            <w:r>
              <w:rPr>
                <w:rFonts w:ascii="Times New Roman" w:hAnsi="Times New Roman" w:eastAsia="仿宋_GB2312"/>
                <w:i/>
                <w:szCs w:val="21"/>
              </w:rPr>
              <w:t>注1：对适用性进行判定。若适用，仅用于发起质量管理体系核查。</w:t>
            </w: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注2：如该项选择不适用，不必对剩余CH6A的其他问题进行审查。系统默认为不适用。</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color w:val="FF0000"/>
                <w:sz w:val="21"/>
                <w:szCs w:val="21"/>
              </w:rPr>
              <w:drawing>
                <wp:inline distT="0" distB="0" distL="0" distR="0">
                  <wp:extent cx="133350" cy="171450"/>
                  <wp:effectExtent l="0" t="0" r="0" b="0"/>
                  <wp:docPr id="1153" name="图片 11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图片 11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color w:val="FF0000"/>
                <w:sz w:val="21"/>
                <w:szCs w:val="21"/>
              </w:rPr>
              <w:drawing>
                <wp:inline distT="0" distB="0" distL="0" distR="0">
                  <wp:extent cx="133350" cy="171450"/>
                  <wp:effectExtent l="0" t="0" r="0" b="0"/>
                  <wp:docPr id="1154" name="图片 11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图片 115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93" w:hRule="atLeast"/>
          <w:jc w:val="center"/>
        </w:trPr>
        <w:tc>
          <w:tcPr>
            <w:tcW w:w="1373" w:type="dxa"/>
            <w:tcBorders>
              <w:left w:val="single" w:color="auto" w:sz="4" w:space="0"/>
              <w:bottom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155" name="图片 11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图片 11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是否提交已根据产品变更的具体情况，按照相关法规要求对已建立的质量管理体系进行相应调整，并随时接受质量管理体系核查的承诺。</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156" name="图片 11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图片 11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是否详述涉及产品变更项目的质量管理体系变化情况，并按照下列要求逐项提交适用项目的资料，不适用应当说明理由。</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i/>
                <w:iCs/>
                <w:szCs w:val="21"/>
              </w:rPr>
            </w:pPr>
            <w:r>
              <w:rPr>
                <w:rFonts w:ascii="Times New Roman" w:hAnsi="Times New Roman" w:eastAsia="仿宋_GB2312"/>
                <w:i/>
                <w:iCs/>
                <w:szCs w:val="21"/>
              </w:rPr>
              <w:t xml:space="preserve">注1：以上所有选项都打勾，本项目选择“是”。                                        </w:t>
            </w:r>
          </w:p>
          <w:p>
            <w:pPr>
              <w:overflowPunct w:val="0"/>
              <w:spacing w:line="300" w:lineRule="exact"/>
              <w:rPr>
                <w:rFonts w:ascii="Times New Roman" w:hAnsi="Times New Roman" w:eastAsia="仿宋_GB2312"/>
                <w:szCs w:val="21"/>
              </w:rPr>
            </w:pPr>
            <w:r>
              <w:rPr>
                <w:rFonts w:ascii="Times New Roman" w:hAnsi="Times New Roman" w:eastAsia="仿宋_GB2312"/>
                <w:i/>
                <w:iCs/>
                <w:szCs w:val="21"/>
              </w:rPr>
              <w:t>注2：仅审查是否包含相关内容，具体内容的科学性、合理性和充分性，不作为不予立卷的理由。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57" name="图片 11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图片 11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58" name="图片 11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图片 11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62"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CH6A.3.1</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是否提交了产品描述信息。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59" name="图片 11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图片 11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0" name="图片 11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图片 11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1" name="图片 11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图片 11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CH6A.3.2</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是否提交了产品一般生产信息。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2" name="图片 11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图片 11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3" name="图片 11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图片 11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4" name="图片 11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图片 11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CH6A.4</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5" name="图片 11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图片 11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6" name="图片 11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图片 11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7" name="图片 11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图片 11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CH6A.5</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是否提交了管理职责程序。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8" name="图片 11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图片 11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69" name="图片 11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图片 11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0" name="图片 11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图片 11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6"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CH6A.6</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是否提交了资源管理程序。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1" name="图片 11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图片 11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2" name="图片 11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图片 11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3" name="图片 11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图片 11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6"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CH6A.7</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是否提交了产品实现程序。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4" name="图片 11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图片 11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5" name="图片 11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图片 11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6" name="图片 11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图片 11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23"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CH6A.8</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是否提交了质量管理体系的测量、分析和改进程序。                           </w:t>
            </w:r>
          </w:p>
          <w:p>
            <w:pPr>
              <w:overflowPunct w:val="0"/>
              <w:spacing w:line="300" w:lineRule="exact"/>
              <w:jc w:val="left"/>
              <w:rPr>
                <w:rFonts w:ascii="Times New Roman" w:hAnsi="Times New Roman" w:eastAsia="仿宋_GB2312"/>
                <w:i/>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7" name="图片 11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图片 11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8" name="图片 11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图片 11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79" name="图片 11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图片 11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CH6A.9</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是否提交了其他对此次申报较为重要的质量体系程序信息。                     </w:t>
            </w:r>
          </w:p>
          <w:p>
            <w:pPr>
              <w:overflowPunct w:val="0"/>
              <w:spacing w:line="300" w:lineRule="exact"/>
              <w:jc w:val="left"/>
              <w:rPr>
                <w:rFonts w:ascii="Times New Roman" w:hAnsi="Times New Roman" w:eastAsia="仿宋_GB2312"/>
                <w:i/>
                <w:szCs w:val="21"/>
              </w:rPr>
            </w:pPr>
          </w:p>
          <w:p>
            <w:pPr>
              <w:overflowPunct w:val="0"/>
              <w:spacing w:line="300" w:lineRule="exact"/>
              <w:jc w:val="left"/>
              <w:rPr>
                <w:rFonts w:ascii="Times New Roman" w:hAnsi="Times New Roman" w:eastAsia="仿宋_GB2312"/>
                <w:i/>
                <w:szCs w:val="21"/>
              </w:rPr>
            </w:pPr>
            <w:r>
              <w:rPr>
                <w:rFonts w:ascii="Times New Roman" w:hAnsi="Times New Roman" w:eastAsia="仿宋_GB2312"/>
                <w:i/>
                <w:szCs w:val="21"/>
              </w:rPr>
              <w:t>注：适用性以申请人判定为准，具体内容不作为不予立卷的理由。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80" name="图片 11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图片 11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81" name="图片 11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图片 11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182" name="图片 11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图片 11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57"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r>
              <w:rPr>
                <w:rFonts w:ascii="Times New Roman" w:hAnsi="Times New Roman" w:eastAsia="黑体"/>
                <w:color w:val="000000"/>
                <w:szCs w:val="21"/>
              </w:rPr>
              <w:t>第6B章——申报器械的质量管理体系信息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73"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b/>
                <w:bCs/>
                <w:color w:val="000000"/>
                <w:kern w:val="0"/>
                <w:szCs w:val="21"/>
              </w:rPr>
            </w:pPr>
            <w:r>
              <w:rPr>
                <w:rFonts w:ascii="Times New Roman" w:hAnsi="Times New Roman" w:eastAsia="仿宋_GB2312"/>
                <w:kern w:val="0"/>
                <w:szCs w:val="21"/>
              </w:rPr>
              <w:t>CH6B.2</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left"/>
              <w:rPr>
                <w:rFonts w:ascii="Times New Roman" w:hAnsi="Times New Roman" w:eastAsia="仿宋_GB2312"/>
                <w:kern w:val="0"/>
                <w:szCs w:val="21"/>
              </w:rPr>
            </w:pPr>
            <w:r>
              <w:rPr>
                <w:rFonts w:ascii="Times New Roman" w:hAnsi="Times New Roman" w:eastAsia="仿宋_GB2312"/>
                <w:kern w:val="0"/>
                <w:szCs w:val="21"/>
              </w:rPr>
              <w:t xml:space="preserve">是否提交了涉及产品变更项目的相关质量管理体系核查文件。                                        </w:t>
            </w:r>
          </w:p>
          <w:p>
            <w:pPr>
              <w:overflowPunct w:val="0"/>
              <w:jc w:val="left"/>
              <w:rPr>
                <w:rFonts w:ascii="Times New Roman" w:hAnsi="Times New Roman" w:eastAsia="仿宋_GB2312"/>
                <w:kern w:val="0"/>
                <w:szCs w:val="21"/>
              </w:rPr>
            </w:pPr>
          </w:p>
          <w:p>
            <w:pPr>
              <w:overflowPunct w:val="0"/>
              <w:jc w:val="left"/>
              <w:rPr>
                <w:rFonts w:ascii="Times New Roman" w:hAnsi="Times New Roman" w:eastAsia="仿宋_GB2312"/>
                <w:kern w:val="0"/>
                <w:szCs w:val="21"/>
              </w:rPr>
            </w:pPr>
            <w:r>
              <w:rPr>
                <w:rFonts w:ascii="Times New Roman" w:hAnsi="Times New Roman" w:eastAsia="仿宋_GB2312"/>
                <w:i/>
                <w:kern w:val="0"/>
                <w:szCs w:val="21"/>
              </w:rPr>
              <w:t>注：仅审查是否提交该文件，具体内容不作为不予立卷的理由。</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83" name="图片 11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图片 1183"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84" name="图片 11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图片 1184"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adjustRightInd w:val="0"/>
              <w:snapToGrid w:val="0"/>
              <w:spacing w:before="47" w:beforeLines="15" w:line="276" w:lineRule="auto"/>
              <w:jc w:val="center"/>
              <w:rPr>
                <w:rFonts w:ascii="Times New Roman" w:hAnsi="Times New Roman"/>
                <w:sz w:val="21"/>
                <w:szCs w:val="21"/>
              </w:rPr>
            </w:pPr>
            <w:r>
              <w:rPr>
                <w:rFonts w:ascii="Times New Roman" w:hAnsi="Times New Roman"/>
                <w:sz w:val="21"/>
                <w:szCs w:val="21"/>
              </w:rPr>
              <w:drawing>
                <wp:inline distT="0" distB="0" distL="0" distR="0">
                  <wp:extent cx="133350" cy="171450"/>
                  <wp:effectExtent l="0" t="0" r="0" b="0"/>
                  <wp:docPr id="1185" name="图片 11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图片 1185"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kern w:val="0"/>
                <w:sz w:val="22"/>
              </w:rPr>
            </w:pP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kern w:val="0"/>
                <w:sz w:val="22"/>
              </w:rPr>
            </w:pPr>
          </w:p>
        </w:tc>
      </w:tr>
    </w:tbl>
    <w:p>
      <w:pPr>
        <w:rPr>
          <w:rFonts w:ascii="Times New Roman" w:hAnsi="Times New Roman"/>
        </w:rPr>
      </w:pPr>
    </w:p>
    <w:p>
      <w:pPr>
        <w:rPr>
          <w:rFonts w:ascii="Times New Roman" w:hAnsi="Times New Roman"/>
        </w:rPr>
      </w:pPr>
    </w:p>
    <w:p>
      <w:pPr>
        <w:rPr>
          <w:rFonts w:ascii="Times New Roman" w:hAnsi="Times New Roman" w:eastAsia="仿宋_GB2312"/>
          <w:sz w:val="24"/>
          <w:szCs w:val="32"/>
        </w:rPr>
      </w:pPr>
    </w:p>
    <w:p>
      <w:pPr>
        <w:overflowPunct w:val="0"/>
        <w:spacing w:line="560" w:lineRule="exact"/>
        <w:rPr>
          <w:rFonts w:ascii="Times New Roman" w:hAnsi="Times New Roman" w:eastAsia="方正仿宋简体"/>
          <w:sz w:val="28"/>
          <w:szCs w:val="28"/>
        </w:rPr>
      </w:pPr>
      <w:r>
        <w:rPr>
          <w:rFonts w:ascii="Times New Roman" w:hAnsi="Times New Roman" w:eastAsia="方正仿宋简体"/>
          <w:sz w:val="28"/>
          <w:szCs w:val="28"/>
        </w:rPr>
        <w:t xml:space="preserve"> </w:t>
      </w:r>
    </w:p>
    <w:p/>
    <w:sectPr>
      <w:footerReference r:id="rId3" w:type="default"/>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方正仿宋简体">
    <w:altName w:val="Arial Unicode MS"/>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16ADD"/>
    <w:multiLevelType w:val="multilevel"/>
    <w:tmpl w:val="17D16A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177656"/>
    <w:rsid w:val="0023279E"/>
    <w:rsid w:val="00245036"/>
    <w:rsid w:val="0096079B"/>
    <w:rsid w:val="00BD28D7"/>
    <w:rsid w:val="00D22A9C"/>
    <w:rsid w:val="00F0180D"/>
    <w:rsid w:val="00F5156A"/>
    <w:rsid w:val="00F6489D"/>
    <w:rsid w:val="1B774351"/>
    <w:rsid w:val="3EAB0813"/>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8958</Words>
  <Characters>9272</Characters>
  <Lines>80</Lines>
  <Paragraphs>22</Paragraphs>
  <TotalTime>0</TotalTime>
  <ScaleCrop>false</ScaleCrop>
  <LinksUpToDate>false</LinksUpToDate>
  <CharactersWithSpaces>10189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2022-08-31T08:35:00Z</dcterms:created>
  <dc:creator>Administrator</dc:creator>
  <cp:lastModifiedBy>尢</cp:lastModifiedBy>
  <dcterms:modified xsi:type="dcterms:W3CDTF">2022-09-05T04:10:25Z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0695C5C1DF824CBD825581F65780EE97</vt:lpwstr>
  </property>
</Properties>
</file>